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6EC9" w14:textId="5CC0E27D" w:rsidR="0048018D" w:rsidRPr="006F288E" w:rsidRDefault="00257549">
      <w:pPr>
        <w:keepNext/>
        <w:keepLines/>
        <w:pBdr>
          <w:top w:val="nil"/>
          <w:left w:val="nil"/>
          <w:bottom w:val="nil"/>
          <w:right w:val="nil"/>
          <w:between w:val="nil"/>
        </w:pBdr>
        <w:spacing w:after="0" w:line="240" w:lineRule="auto"/>
        <w:jc w:val="center"/>
        <w:rPr>
          <w:rFonts w:cs="Times New Roman"/>
          <w:b/>
          <w:color w:val="000000"/>
          <w:sz w:val="22"/>
          <w:szCs w:val="22"/>
        </w:rPr>
      </w:pPr>
      <w:r w:rsidRPr="006F288E">
        <w:rPr>
          <w:rFonts w:cs="Times New Roman"/>
          <w:b/>
          <w:color w:val="000000"/>
          <w:sz w:val="22"/>
          <w:szCs w:val="22"/>
        </w:rPr>
        <w:softHyphen/>
      </w:r>
      <w:r w:rsidRPr="006F288E">
        <w:rPr>
          <w:rFonts w:cs="Times New Roman"/>
          <w:b/>
          <w:color w:val="000000"/>
          <w:sz w:val="22"/>
          <w:szCs w:val="22"/>
        </w:rPr>
        <w:softHyphen/>
      </w:r>
      <w:r w:rsidR="00E56C15" w:rsidRPr="006F288E">
        <w:rPr>
          <w:rFonts w:cs="Times New Roman"/>
          <w:b/>
          <w:color w:val="000000"/>
          <w:sz w:val="22"/>
          <w:szCs w:val="22"/>
        </w:rPr>
        <w:t xml:space="preserve">ПУБЛІЧНИЙ ІНДИВІДУАЛЬНИЙ ДОГОВІР </w:t>
      </w:r>
      <w:r w:rsidR="00E56C15" w:rsidRPr="006F288E">
        <w:rPr>
          <w:rFonts w:cs="Times New Roman"/>
          <w:b/>
          <w:color w:val="000000"/>
          <w:sz w:val="22"/>
          <w:szCs w:val="22"/>
        </w:rPr>
        <w:br/>
        <w:t>про надання послуги з управління побутовими відходами</w:t>
      </w:r>
    </w:p>
    <w:p w14:paraId="5639D3E2" w14:textId="77777777" w:rsidR="0048018D" w:rsidRPr="006F288E" w:rsidRDefault="0048018D">
      <w:pPr>
        <w:pBdr>
          <w:top w:val="nil"/>
          <w:left w:val="nil"/>
          <w:bottom w:val="nil"/>
          <w:right w:val="nil"/>
          <w:between w:val="nil"/>
        </w:pBdr>
        <w:spacing w:after="0" w:line="240" w:lineRule="auto"/>
        <w:ind w:firstLine="567"/>
        <w:jc w:val="both"/>
        <w:rPr>
          <w:rFonts w:ascii="Antiqua" w:eastAsia="Antiqua" w:hAnsi="Antiqua" w:cs="Antiqua"/>
          <w:color w:val="000000"/>
          <w:sz w:val="22"/>
          <w:szCs w:val="22"/>
        </w:rPr>
      </w:pPr>
    </w:p>
    <w:tbl>
      <w:tblPr>
        <w:tblStyle w:val="af8"/>
        <w:tblW w:w="9747" w:type="dxa"/>
        <w:tblInd w:w="-115" w:type="dxa"/>
        <w:tblLayout w:type="fixed"/>
        <w:tblLook w:val="0400" w:firstRow="0" w:lastRow="0" w:firstColumn="0" w:lastColumn="0" w:noHBand="0" w:noVBand="1"/>
      </w:tblPr>
      <w:tblGrid>
        <w:gridCol w:w="3936"/>
        <w:gridCol w:w="5811"/>
      </w:tblGrid>
      <w:tr w:rsidR="0048018D" w:rsidRPr="006F288E" w14:paraId="53EDFCE6" w14:textId="77777777">
        <w:trPr>
          <w:trHeight w:val="623"/>
        </w:trPr>
        <w:tc>
          <w:tcPr>
            <w:tcW w:w="3936" w:type="dxa"/>
          </w:tcPr>
          <w:p w14:paraId="5EF01954" w14:textId="6F68AD9E" w:rsidR="0048018D" w:rsidRDefault="0082509E" w:rsidP="00E56C15">
            <w:pPr>
              <w:pBdr>
                <w:top w:val="nil"/>
                <w:left w:val="nil"/>
                <w:bottom w:val="nil"/>
                <w:right w:val="nil"/>
                <w:between w:val="nil"/>
              </w:pBdr>
              <w:spacing w:after="0" w:line="240" w:lineRule="auto"/>
              <w:rPr>
                <w:sz w:val="22"/>
                <w:szCs w:val="22"/>
              </w:rPr>
            </w:pPr>
            <w:r>
              <w:rPr>
                <w:sz w:val="22"/>
                <w:szCs w:val="22"/>
              </w:rPr>
              <w:t xml:space="preserve"> місто Самар (Новомосковськ)</w:t>
            </w:r>
          </w:p>
          <w:p w14:paraId="03826E28" w14:textId="1035F322" w:rsidR="0082509E" w:rsidRPr="006F288E" w:rsidRDefault="0082509E" w:rsidP="00E56C15">
            <w:pPr>
              <w:pBdr>
                <w:top w:val="nil"/>
                <w:left w:val="nil"/>
                <w:bottom w:val="nil"/>
                <w:right w:val="nil"/>
                <w:between w:val="nil"/>
              </w:pBdr>
              <w:spacing w:after="0" w:line="240" w:lineRule="auto"/>
              <w:rPr>
                <w:rFonts w:cs="Times New Roman"/>
                <w:color w:val="000000"/>
                <w:sz w:val="22"/>
                <w:szCs w:val="22"/>
              </w:rPr>
            </w:pPr>
            <w:r>
              <w:rPr>
                <w:sz w:val="22"/>
                <w:szCs w:val="22"/>
              </w:rPr>
              <w:t>Дніпропетровська область</w:t>
            </w:r>
          </w:p>
        </w:tc>
        <w:tc>
          <w:tcPr>
            <w:tcW w:w="5811" w:type="dxa"/>
          </w:tcPr>
          <w:p w14:paraId="3DC89AF8" w14:textId="0BE83549" w:rsidR="0048018D" w:rsidRPr="006F288E" w:rsidRDefault="0082509E">
            <w:pPr>
              <w:pBdr>
                <w:top w:val="nil"/>
                <w:left w:val="nil"/>
                <w:bottom w:val="nil"/>
                <w:right w:val="nil"/>
                <w:between w:val="nil"/>
              </w:pBdr>
              <w:spacing w:after="0" w:line="240" w:lineRule="auto"/>
              <w:jc w:val="right"/>
              <w:rPr>
                <w:rFonts w:cs="Times New Roman"/>
                <w:color w:val="000000"/>
                <w:sz w:val="22"/>
                <w:szCs w:val="22"/>
              </w:rPr>
            </w:pPr>
            <w:r>
              <w:rPr>
                <w:rFonts w:cs="Times New Roman"/>
                <w:color w:val="000000"/>
                <w:sz w:val="22"/>
                <w:szCs w:val="22"/>
              </w:rPr>
              <w:t>02 грудня 2024р.</w:t>
            </w:r>
          </w:p>
        </w:tc>
      </w:tr>
    </w:tbl>
    <w:p w14:paraId="6C0BF777" w14:textId="77777777" w:rsidR="0048018D" w:rsidRPr="006F288E" w:rsidRDefault="0048018D">
      <w:pPr>
        <w:widowControl w:val="0"/>
        <w:pBdr>
          <w:top w:val="nil"/>
          <w:left w:val="nil"/>
          <w:bottom w:val="nil"/>
          <w:right w:val="nil"/>
          <w:between w:val="nil"/>
        </w:pBdr>
        <w:spacing w:after="0" w:line="240" w:lineRule="auto"/>
        <w:jc w:val="both"/>
        <w:rPr>
          <w:rFonts w:cs="Times New Roman"/>
          <w:color w:val="000000"/>
          <w:sz w:val="22"/>
          <w:szCs w:val="22"/>
        </w:rPr>
      </w:pPr>
    </w:p>
    <w:p w14:paraId="2221905C" w14:textId="17ADE7D5" w:rsidR="0048018D" w:rsidRPr="006F288E" w:rsidRDefault="00E56C15">
      <w:pPr>
        <w:widowControl w:val="0"/>
        <w:pBdr>
          <w:top w:val="nil"/>
          <w:left w:val="nil"/>
          <w:bottom w:val="nil"/>
          <w:right w:val="nil"/>
          <w:between w:val="nil"/>
        </w:pBdr>
        <w:spacing w:after="0" w:line="240" w:lineRule="auto"/>
        <w:jc w:val="both"/>
        <w:rPr>
          <w:rFonts w:cs="Times New Roman"/>
          <w:color w:val="000000"/>
          <w:sz w:val="22"/>
          <w:szCs w:val="22"/>
        </w:rPr>
      </w:pPr>
      <w:r w:rsidRPr="006F288E">
        <w:rPr>
          <w:rFonts w:cs="Times New Roman"/>
          <w:color w:val="000000"/>
          <w:sz w:val="22"/>
          <w:szCs w:val="22"/>
        </w:rPr>
        <w:tab/>
      </w:r>
      <w:r w:rsidRPr="006F288E">
        <w:rPr>
          <w:rFonts w:cs="Times New Roman"/>
          <w:b/>
          <w:color w:val="000000"/>
          <w:sz w:val="22"/>
          <w:szCs w:val="22"/>
        </w:rPr>
        <w:t>ТОВАРИСТВО З ОБМЕЖЕНОЮ ВІДПОВІДАЛЬНІСТЮ «КОМСІТІ»,</w:t>
      </w:r>
      <w:r w:rsidRPr="006F288E">
        <w:rPr>
          <w:rFonts w:cs="Times New Roman"/>
          <w:color w:val="000000"/>
          <w:sz w:val="22"/>
          <w:szCs w:val="22"/>
        </w:rPr>
        <w:t xml:space="preserve"> в особі </w:t>
      </w:r>
      <w:r w:rsidR="0082509E">
        <w:rPr>
          <w:rFonts w:cs="Times New Roman"/>
          <w:color w:val="000000"/>
          <w:sz w:val="22"/>
          <w:szCs w:val="22"/>
        </w:rPr>
        <w:t xml:space="preserve">генерального </w:t>
      </w:r>
      <w:r w:rsidRPr="006F288E">
        <w:rPr>
          <w:rFonts w:cs="Times New Roman"/>
          <w:color w:val="000000"/>
          <w:sz w:val="22"/>
          <w:szCs w:val="22"/>
        </w:rPr>
        <w:t xml:space="preserve">директора Зайцева Євгена </w:t>
      </w:r>
      <w:proofErr w:type="spellStart"/>
      <w:r w:rsidRPr="006F288E">
        <w:rPr>
          <w:rFonts w:cs="Times New Roman"/>
          <w:color w:val="000000"/>
          <w:sz w:val="22"/>
          <w:szCs w:val="22"/>
        </w:rPr>
        <w:t>Вячеславовича</w:t>
      </w:r>
      <w:proofErr w:type="spellEnd"/>
      <w:r w:rsidRPr="006F288E">
        <w:rPr>
          <w:rFonts w:cs="Times New Roman"/>
          <w:color w:val="000000"/>
          <w:sz w:val="22"/>
          <w:szCs w:val="22"/>
        </w:rPr>
        <w:t xml:space="preserve">, що діє на підставі Статуту (далі - </w:t>
      </w:r>
      <w:r w:rsidRPr="006F288E">
        <w:rPr>
          <w:sz w:val="22"/>
          <w:szCs w:val="22"/>
        </w:rPr>
        <w:t>В</w:t>
      </w:r>
      <w:r w:rsidRPr="006F288E">
        <w:rPr>
          <w:color w:val="000000"/>
          <w:sz w:val="22"/>
          <w:szCs w:val="22"/>
        </w:rPr>
        <w:t>иконавець</w:t>
      </w:r>
      <w:r w:rsidRPr="006F288E">
        <w:rPr>
          <w:rFonts w:cs="Times New Roman"/>
          <w:color w:val="000000"/>
          <w:sz w:val="22"/>
          <w:szCs w:val="22"/>
        </w:rPr>
        <w:t xml:space="preserve">), з однієї сторони, та </w:t>
      </w:r>
    </w:p>
    <w:p w14:paraId="69613CE0" w14:textId="12E4325E" w:rsidR="0048018D" w:rsidRPr="006F288E" w:rsidRDefault="00E56C15" w:rsidP="00257549">
      <w:pPr>
        <w:widowControl w:val="0"/>
        <w:pBdr>
          <w:top w:val="nil"/>
          <w:left w:val="nil"/>
          <w:bottom w:val="nil"/>
          <w:right w:val="nil"/>
          <w:between w:val="nil"/>
        </w:pBdr>
        <w:spacing w:after="0" w:line="240" w:lineRule="auto"/>
        <w:ind w:firstLine="567"/>
        <w:jc w:val="both"/>
        <w:rPr>
          <w:rFonts w:cs="Times New Roman"/>
          <w:b/>
          <w:color w:val="000000"/>
          <w:sz w:val="22"/>
          <w:szCs w:val="22"/>
        </w:rPr>
      </w:pPr>
      <w:r w:rsidRPr="006F288E">
        <w:rPr>
          <w:rFonts w:cs="Times New Roman"/>
          <w:color w:val="000000"/>
          <w:sz w:val="22"/>
          <w:szCs w:val="22"/>
        </w:rPr>
        <w:tab/>
      </w:r>
      <w:r w:rsidRPr="006F288E">
        <w:rPr>
          <w:rFonts w:cs="Times New Roman"/>
          <w:b/>
          <w:color w:val="000000"/>
          <w:sz w:val="22"/>
          <w:szCs w:val="22"/>
        </w:rPr>
        <w:t xml:space="preserve">ІНДИВІДУАЛЬНИЙ СПОЖИВАЧ </w:t>
      </w:r>
      <w:r w:rsidRPr="006F288E">
        <w:rPr>
          <w:rFonts w:cs="Times New Roman"/>
          <w:color w:val="000000"/>
          <w:sz w:val="22"/>
          <w:szCs w:val="22"/>
        </w:rPr>
        <w:t xml:space="preserve"> (далі - </w:t>
      </w:r>
      <w:r w:rsidRPr="006F288E">
        <w:rPr>
          <w:sz w:val="22"/>
          <w:szCs w:val="22"/>
        </w:rPr>
        <w:t>С</w:t>
      </w:r>
      <w:r w:rsidRPr="006F288E">
        <w:rPr>
          <w:rFonts w:cs="Times New Roman"/>
          <w:color w:val="000000"/>
          <w:sz w:val="22"/>
          <w:szCs w:val="22"/>
        </w:rPr>
        <w:t>поживач), з іншої сторони, уклали індивідуальний договір про надання послуги з управління побутовими відходами на території</w:t>
      </w:r>
      <w:bookmarkStart w:id="0" w:name="_heading=h.gjdgxs" w:colFirst="0" w:colLast="0"/>
      <w:bookmarkEnd w:id="0"/>
      <w:r w:rsidR="00281381">
        <w:rPr>
          <w:sz w:val="22"/>
          <w:szCs w:val="22"/>
        </w:rPr>
        <w:t xml:space="preserve"> м. Самар (Новомосковськ) Дніпропетровської </w:t>
      </w:r>
      <w:r w:rsidR="00F72E58">
        <w:rPr>
          <w:sz w:val="22"/>
          <w:szCs w:val="22"/>
        </w:rPr>
        <w:t>області</w:t>
      </w:r>
    </w:p>
    <w:p w14:paraId="5269497F" w14:textId="77777777" w:rsidR="0048018D" w:rsidRPr="006F288E" w:rsidRDefault="00E56C15">
      <w:pPr>
        <w:keepNext/>
        <w:keepLines/>
        <w:pBdr>
          <w:top w:val="nil"/>
          <w:left w:val="nil"/>
          <w:bottom w:val="nil"/>
          <w:right w:val="nil"/>
          <w:between w:val="nil"/>
        </w:pBdr>
        <w:spacing w:after="0" w:line="240" w:lineRule="auto"/>
        <w:jc w:val="center"/>
        <w:rPr>
          <w:rFonts w:cs="Times New Roman"/>
          <w:b/>
          <w:color w:val="000000"/>
          <w:sz w:val="22"/>
          <w:szCs w:val="22"/>
        </w:rPr>
      </w:pPr>
      <w:r w:rsidRPr="006F288E">
        <w:rPr>
          <w:rFonts w:cs="Times New Roman"/>
          <w:b/>
          <w:color w:val="000000"/>
          <w:sz w:val="22"/>
          <w:szCs w:val="22"/>
        </w:rPr>
        <w:t>Загальні положення</w:t>
      </w:r>
    </w:p>
    <w:p w14:paraId="2C356B19"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1. Цей договір є публічним договором приєднання про надання послуги з управління побутовими відходами (далі - </w:t>
      </w:r>
      <w:r w:rsidRPr="006F288E">
        <w:rPr>
          <w:sz w:val="22"/>
          <w:szCs w:val="22"/>
        </w:rPr>
        <w:t>п</w:t>
      </w:r>
      <w:r w:rsidRPr="006F288E">
        <w:rPr>
          <w:rFonts w:cs="Times New Roman"/>
          <w:color w:val="000000"/>
          <w:sz w:val="22"/>
          <w:szCs w:val="22"/>
        </w:rPr>
        <w:t xml:space="preserve">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w:t>
      </w:r>
      <w:r w:rsidRPr="006F288E">
        <w:rPr>
          <w:sz w:val="22"/>
          <w:szCs w:val="22"/>
        </w:rPr>
        <w:t>С</w:t>
      </w:r>
      <w:r w:rsidRPr="006F288E">
        <w:rPr>
          <w:rFonts w:cs="Times New Roman"/>
          <w:color w:val="000000"/>
          <w:sz w:val="22"/>
          <w:szCs w:val="22"/>
        </w:rPr>
        <w:t>поживача до умов цього договору в цілому.</w:t>
      </w:r>
    </w:p>
    <w:p w14:paraId="185A6F62" w14:textId="45550BFD"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2. Фактом приєднання </w:t>
      </w:r>
      <w:r w:rsidRPr="006F288E">
        <w:rPr>
          <w:sz w:val="22"/>
          <w:szCs w:val="22"/>
        </w:rPr>
        <w:t>С</w:t>
      </w:r>
      <w:r w:rsidRPr="006F288E">
        <w:rPr>
          <w:rFonts w:cs="Times New Roman"/>
          <w:color w:val="000000"/>
          <w:sz w:val="22"/>
          <w:szCs w:val="22"/>
        </w:rPr>
        <w:t>поживача до умов</w:t>
      </w:r>
      <w:r w:rsidR="00F72E58">
        <w:rPr>
          <w:rFonts w:cs="Times New Roman"/>
          <w:color w:val="000000"/>
          <w:sz w:val="22"/>
          <w:szCs w:val="22"/>
        </w:rPr>
        <w:t xml:space="preserve"> цього</w:t>
      </w:r>
      <w:r w:rsidRPr="006F288E">
        <w:rPr>
          <w:rFonts w:cs="Times New Roman"/>
          <w:color w:val="000000"/>
          <w:sz w:val="22"/>
          <w:szCs w:val="22"/>
        </w:rPr>
        <w:t xml:space="preserve"> договору є прийняття пропозиції укласти договір (акцепт), вчинення </w:t>
      </w:r>
      <w:r w:rsidRPr="006F288E">
        <w:rPr>
          <w:sz w:val="22"/>
          <w:szCs w:val="22"/>
        </w:rPr>
        <w:t>С</w:t>
      </w:r>
      <w:r w:rsidRPr="006F288E">
        <w:rPr>
          <w:rFonts w:cs="Times New Roman"/>
          <w:color w:val="000000"/>
          <w:sz w:val="22"/>
          <w:szCs w:val="22"/>
        </w:rPr>
        <w:t xml:space="preserve">поживачем будь-яких дій, які свідчать про його бажання укласти договір, зокрема надання </w:t>
      </w:r>
      <w:r w:rsidRPr="006F288E">
        <w:rPr>
          <w:sz w:val="22"/>
          <w:szCs w:val="22"/>
        </w:rPr>
        <w:t>В</w:t>
      </w:r>
      <w:r w:rsidRPr="006F288E">
        <w:rPr>
          <w:rFonts w:cs="Times New Roman"/>
          <w:color w:val="000000"/>
          <w:sz w:val="22"/>
          <w:szCs w:val="22"/>
        </w:rPr>
        <w:t>иконавцю підписаної заяви про укладення договору (додаток до договору), сплата рахунка за надану послугу, факт споживання послуги.</w:t>
      </w:r>
    </w:p>
    <w:p w14:paraId="391EC9A3" w14:textId="4C50FD9A" w:rsidR="0048018D" w:rsidRPr="00F62B3D" w:rsidRDefault="00E56C15">
      <w:pPr>
        <w:keepNext/>
        <w:keepLines/>
        <w:pBdr>
          <w:top w:val="nil"/>
          <w:left w:val="nil"/>
          <w:bottom w:val="nil"/>
          <w:right w:val="nil"/>
          <w:between w:val="nil"/>
        </w:pBdr>
        <w:spacing w:after="0" w:line="240" w:lineRule="auto"/>
        <w:jc w:val="center"/>
        <w:rPr>
          <w:rFonts w:cs="Times New Roman"/>
          <w:b/>
          <w:color w:val="000000"/>
          <w:sz w:val="22"/>
          <w:szCs w:val="22"/>
        </w:rPr>
      </w:pPr>
      <w:r w:rsidRPr="00F62B3D">
        <w:rPr>
          <w:rFonts w:cs="Times New Roman"/>
          <w:b/>
          <w:color w:val="000000"/>
          <w:sz w:val="22"/>
          <w:szCs w:val="22"/>
        </w:rPr>
        <w:t>Предмет договору</w:t>
      </w:r>
    </w:p>
    <w:p w14:paraId="1E286797" w14:textId="3C89AEB3" w:rsidR="006F288E" w:rsidRPr="006F288E" w:rsidRDefault="00E56C15" w:rsidP="006F288E">
      <w:pPr>
        <w:pBdr>
          <w:top w:val="nil"/>
          <w:left w:val="nil"/>
          <w:bottom w:val="nil"/>
          <w:right w:val="nil"/>
          <w:between w:val="nil"/>
        </w:pBdr>
        <w:spacing w:after="0" w:line="240" w:lineRule="auto"/>
        <w:ind w:firstLine="567"/>
        <w:jc w:val="both"/>
        <w:rPr>
          <w:rFonts w:cs="Times New Roman"/>
          <w:color w:val="000000"/>
          <w:sz w:val="22"/>
          <w:szCs w:val="22"/>
        </w:rPr>
      </w:pPr>
      <w:r w:rsidRPr="00F62B3D">
        <w:rPr>
          <w:rFonts w:cs="Times New Roman"/>
          <w:color w:val="000000"/>
          <w:sz w:val="22"/>
          <w:szCs w:val="22"/>
        </w:rPr>
        <w:t xml:space="preserve">3. Виконавець надає послугу відповідної якості згідно з графіком, а </w:t>
      </w:r>
      <w:r w:rsidRPr="00F62B3D">
        <w:rPr>
          <w:sz w:val="22"/>
          <w:szCs w:val="22"/>
        </w:rPr>
        <w:t>С</w:t>
      </w:r>
      <w:r w:rsidRPr="00F62B3D">
        <w:rPr>
          <w:rFonts w:cs="Times New Roman"/>
          <w:color w:val="000000"/>
          <w:sz w:val="22"/>
          <w:szCs w:val="22"/>
        </w:rPr>
        <w:t>поживач своєчасно оплачує її за встановленими тарифами</w:t>
      </w:r>
      <w:r w:rsidRPr="00F62B3D">
        <w:rPr>
          <w:sz w:val="22"/>
          <w:szCs w:val="22"/>
        </w:rPr>
        <w:t xml:space="preserve"> </w:t>
      </w:r>
      <w:r w:rsidRPr="00F62B3D">
        <w:rPr>
          <w:rFonts w:cs="Times New Roman"/>
          <w:color w:val="000000"/>
          <w:sz w:val="22"/>
          <w:szCs w:val="22"/>
        </w:rPr>
        <w:t xml:space="preserve"> у строки і на умовах, передбачених цим договором, на підставі</w:t>
      </w:r>
      <w:r w:rsidR="0082509E" w:rsidRPr="00F62B3D">
        <w:rPr>
          <w:rFonts w:cs="Times New Roman"/>
          <w:color w:val="000000"/>
          <w:sz w:val="22"/>
          <w:szCs w:val="22"/>
        </w:rPr>
        <w:t xml:space="preserve"> Рішення Виконавчого комітету Новомосковської міської ради № 435/0/6-20 від 11.08.2020р.</w:t>
      </w:r>
      <w:r w:rsidR="0082509E">
        <w:rPr>
          <w:rFonts w:cs="Times New Roman"/>
          <w:color w:val="000000"/>
          <w:sz w:val="22"/>
          <w:szCs w:val="22"/>
        </w:rPr>
        <w:t xml:space="preserve"> </w:t>
      </w:r>
      <w:r w:rsidRPr="006F288E">
        <w:rPr>
          <w:rFonts w:cs="Times New Roman"/>
          <w:color w:val="000000"/>
          <w:sz w:val="22"/>
          <w:szCs w:val="22"/>
        </w:rPr>
        <w:t xml:space="preserve">та відповідно до </w:t>
      </w:r>
      <w:r w:rsidR="006F288E" w:rsidRPr="006F288E">
        <w:rPr>
          <w:rFonts w:cs="Times New Roman"/>
          <w:color w:val="000000"/>
          <w:sz w:val="22"/>
          <w:szCs w:val="22"/>
        </w:rPr>
        <w:t xml:space="preserve">Правил благоустрою </w:t>
      </w:r>
      <w:r w:rsidR="0082509E">
        <w:rPr>
          <w:rFonts w:cs="Times New Roman"/>
          <w:color w:val="000000"/>
          <w:sz w:val="22"/>
          <w:szCs w:val="22"/>
        </w:rPr>
        <w:t>міста Новомосковськ</w:t>
      </w:r>
      <w:r w:rsidR="006F288E" w:rsidRPr="006F288E">
        <w:rPr>
          <w:rFonts w:cs="Times New Roman"/>
          <w:color w:val="000000"/>
          <w:sz w:val="22"/>
          <w:szCs w:val="22"/>
        </w:rPr>
        <w:t xml:space="preserve">, затверджені Рішенням </w:t>
      </w:r>
      <w:r w:rsidR="0082509E">
        <w:rPr>
          <w:rFonts w:cs="Times New Roman"/>
          <w:color w:val="000000"/>
          <w:sz w:val="22"/>
          <w:szCs w:val="22"/>
        </w:rPr>
        <w:t>Новомосковської міської ради від 10.07.2015 р.  № 1301.</w:t>
      </w:r>
    </w:p>
    <w:p w14:paraId="0A0C7F3C" w14:textId="70E9DC97" w:rsidR="0048018D" w:rsidRDefault="00E56C15" w:rsidP="006F288E">
      <w:pPr>
        <w:pBdr>
          <w:top w:val="nil"/>
          <w:left w:val="nil"/>
          <w:bottom w:val="nil"/>
          <w:right w:val="nil"/>
          <w:between w:val="nil"/>
        </w:pBdr>
        <w:spacing w:after="0" w:line="240" w:lineRule="auto"/>
        <w:ind w:firstLine="567"/>
        <w:jc w:val="center"/>
        <w:rPr>
          <w:rFonts w:cs="Times New Roman"/>
          <w:b/>
          <w:color w:val="000000"/>
          <w:sz w:val="22"/>
          <w:szCs w:val="22"/>
        </w:rPr>
      </w:pPr>
      <w:r w:rsidRPr="006F288E">
        <w:rPr>
          <w:rFonts w:cs="Times New Roman"/>
          <w:b/>
          <w:color w:val="000000"/>
          <w:sz w:val="22"/>
          <w:szCs w:val="22"/>
        </w:rPr>
        <w:t>Надання послуг</w:t>
      </w:r>
      <w:r w:rsidRPr="006F288E">
        <w:rPr>
          <w:b/>
          <w:sz w:val="22"/>
          <w:szCs w:val="22"/>
        </w:rPr>
        <w:t>и</w:t>
      </w:r>
      <w:r w:rsidRPr="006F288E">
        <w:rPr>
          <w:rFonts w:cs="Times New Roman"/>
          <w:b/>
          <w:color w:val="000000"/>
          <w:sz w:val="22"/>
          <w:szCs w:val="22"/>
        </w:rPr>
        <w:t xml:space="preserve"> за видами побутових відходів</w:t>
      </w:r>
    </w:p>
    <w:p w14:paraId="216D11F2" w14:textId="6BB74430" w:rsidR="00F62B3D" w:rsidRPr="002F277D" w:rsidRDefault="00F62B3D" w:rsidP="00F62B3D">
      <w:pPr>
        <w:pStyle w:val="a8"/>
        <w:spacing w:before="0"/>
        <w:jc w:val="both"/>
        <w:rPr>
          <w:rFonts w:ascii="Times New Roman" w:hAnsi="Times New Roman"/>
          <w:noProof/>
          <w:sz w:val="22"/>
          <w:szCs w:val="22"/>
        </w:rPr>
      </w:pPr>
      <w:r w:rsidRPr="002F277D">
        <w:rPr>
          <w:rFonts w:ascii="Times New Roman" w:hAnsi="Times New Roman"/>
          <w:noProof/>
          <w:sz w:val="22"/>
          <w:szCs w:val="22"/>
        </w:rPr>
        <w:t xml:space="preserve">4.  Виконавець надає споживачеві послуги з управління  </w:t>
      </w:r>
      <w:r>
        <w:rPr>
          <w:rFonts w:ascii="Times New Roman" w:hAnsi="Times New Roman"/>
          <w:noProof/>
          <w:sz w:val="22"/>
          <w:szCs w:val="22"/>
        </w:rPr>
        <w:t>побутовими</w:t>
      </w:r>
      <w:r w:rsidRPr="002F277D">
        <w:rPr>
          <w:rFonts w:ascii="Times New Roman" w:hAnsi="Times New Roman"/>
          <w:noProof/>
          <w:sz w:val="22"/>
          <w:szCs w:val="22"/>
        </w:rPr>
        <w:t xml:space="preserve"> відходами.</w:t>
      </w:r>
    </w:p>
    <w:p w14:paraId="31791F39" w14:textId="77777777" w:rsidR="00F62B3D" w:rsidRDefault="00F62B3D" w:rsidP="00F62B3D">
      <w:pPr>
        <w:pStyle w:val="a8"/>
        <w:spacing w:before="0"/>
        <w:jc w:val="both"/>
        <w:rPr>
          <w:rFonts w:ascii="Times New Roman" w:hAnsi="Times New Roman"/>
          <w:noProof/>
          <w:sz w:val="22"/>
          <w:szCs w:val="22"/>
        </w:rPr>
      </w:pPr>
      <w:r w:rsidRPr="002F277D">
        <w:rPr>
          <w:rFonts w:ascii="Times New Roman" w:hAnsi="Times New Roman"/>
          <w:noProof/>
          <w:sz w:val="22"/>
          <w:szCs w:val="22"/>
        </w:rPr>
        <w:t>5. Послуга з управління побутовими відходами надається за контейнерною та безконтейнерною системою.</w:t>
      </w:r>
    </w:p>
    <w:p w14:paraId="0BDB0C2F" w14:textId="590F6F27" w:rsidR="00F62B3D" w:rsidRPr="002F277D" w:rsidRDefault="00F62B3D" w:rsidP="00F62B3D">
      <w:pPr>
        <w:pStyle w:val="a8"/>
        <w:spacing w:before="0"/>
        <w:jc w:val="both"/>
        <w:rPr>
          <w:rFonts w:ascii="Times New Roman" w:hAnsi="Times New Roman"/>
          <w:noProof/>
          <w:sz w:val="22"/>
          <w:szCs w:val="22"/>
        </w:rPr>
      </w:pPr>
      <w:r>
        <w:rPr>
          <w:rFonts w:ascii="Times New Roman" w:hAnsi="Times New Roman"/>
          <w:noProof/>
          <w:sz w:val="22"/>
          <w:szCs w:val="22"/>
        </w:rPr>
        <w:t>6.</w:t>
      </w:r>
      <w:r w:rsidR="009054CF">
        <w:rPr>
          <w:rFonts w:ascii="Times New Roman" w:hAnsi="Times New Roman"/>
          <w:noProof/>
          <w:sz w:val="22"/>
          <w:szCs w:val="22"/>
        </w:rPr>
        <w:t xml:space="preserve"> </w:t>
      </w:r>
      <w:r w:rsidRPr="002F277D">
        <w:rPr>
          <w:rFonts w:ascii="Times New Roman" w:hAnsi="Times New Roman"/>
          <w:noProof/>
          <w:sz w:val="22"/>
          <w:szCs w:val="22"/>
        </w:rPr>
        <w:t>Графік та години за безконтейнерною системою розміщуються на офіційному веб-сайті виконавця.</w:t>
      </w:r>
    </w:p>
    <w:p w14:paraId="6D6F203E" w14:textId="77777777" w:rsidR="00F62B3D" w:rsidRPr="002F277D" w:rsidRDefault="00F62B3D" w:rsidP="00F62B3D">
      <w:pPr>
        <w:pStyle w:val="a8"/>
        <w:spacing w:before="0"/>
        <w:jc w:val="both"/>
        <w:rPr>
          <w:rFonts w:ascii="Times New Roman" w:hAnsi="Times New Roman"/>
          <w:noProof/>
          <w:sz w:val="22"/>
          <w:szCs w:val="22"/>
        </w:rPr>
      </w:pPr>
      <w:r w:rsidRPr="002F277D">
        <w:rPr>
          <w:rFonts w:ascii="Times New Roman" w:hAnsi="Times New Roman"/>
          <w:noProof/>
          <w:sz w:val="22"/>
          <w:szCs w:val="22"/>
        </w:rPr>
        <w:t>7.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14:paraId="1E62C352" w14:textId="77777777" w:rsidR="009054CF" w:rsidRDefault="00F62B3D" w:rsidP="009054CF">
      <w:pPr>
        <w:pStyle w:val="a8"/>
        <w:tabs>
          <w:tab w:val="left" w:pos="851"/>
        </w:tabs>
        <w:spacing w:before="0"/>
        <w:jc w:val="both"/>
        <w:rPr>
          <w:rFonts w:ascii="Times New Roman" w:hAnsi="Times New Roman"/>
          <w:noProof/>
          <w:sz w:val="22"/>
          <w:szCs w:val="22"/>
        </w:rPr>
      </w:pPr>
      <w:r w:rsidRPr="002F277D">
        <w:rPr>
          <w:rFonts w:ascii="Times New Roman" w:hAnsi="Times New Roman"/>
          <w:noProof/>
          <w:sz w:val="22"/>
          <w:szCs w:val="22"/>
        </w:rPr>
        <w:t>8.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14:paraId="1E780D87" w14:textId="5E73DFEF" w:rsidR="0048018D" w:rsidRPr="009054CF" w:rsidRDefault="00E56C15" w:rsidP="009054CF">
      <w:pPr>
        <w:pStyle w:val="a8"/>
        <w:tabs>
          <w:tab w:val="left" w:pos="851"/>
        </w:tabs>
        <w:spacing w:before="0"/>
        <w:jc w:val="center"/>
        <w:rPr>
          <w:rFonts w:ascii="Times New Roman" w:hAnsi="Times New Roman"/>
          <w:b/>
          <w:color w:val="000000"/>
          <w:sz w:val="22"/>
          <w:szCs w:val="22"/>
        </w:rPr>
      </w:pPr>
      <w:r w:rsidRPr="009054CF">
        <w:rPr>
          <w:rFonts w:ascii="Times New Roman" w:hAnsi="Times New Roman"/>
          <w:b/>
          <w:color w:val="000000"/>
          <w:sz w:val="22"/>
          <w:szCs w:val="22"/>
        </w:rPr>
        <w:t>Вимоги до якості послуги</w:t>
      </w:r>
    </w:p>
    <w:p w14:paraId="7EABAB69" w14:textId="15C275E7" w:rsidR="0048018D" w:rsidRPr="006F288E" w:rsidRDefault="00F62B3D">
      <w:pPr>
        <w:pBdr>
          <w:top w:val="nil"/>
          <w:left w:val="nil"/>
          <w:bottom w:val="nil"/>
          <w:right w:val="nil"/>
          <w:between w:val="nil"/>
        </w:pBdr>
        <w:spacing w:after="0" w:line="240" w:lineRule="auto"/>
        <w:ind w:firstLine="567"/>
        <w:jc w:val="both"/>
        <w:rPr>
          <w:rFonts w:cs="Times New Roman"/>
          <w:color w:val="000000"/>
          <w:sz w:val="22"/>
          <w:szCs w:val="22"/>
        </w:rPr>
      </w:pPr>
      <w:r>
        <w:rPr>
          <w:sz w:val="22"/>
          <w:szCs w:val="22"/>
        </w:rPr>
        <w:t>9</w:t>
      </w:r>
      <w:r w:rsidR="00E56C15" w:rsidRPr="006F288E">
        <w:rPr>
          <w:rFonts w:cs="Times New Roman"/>
          <w:color w:val="000000"/>
          <w:sz w:val="22"/>
          <w:szCs w:val="22"/>
        </w:rPr>
        <w:t>.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00D0C7C5" w14:textId="5A0BFA85" w:rsidR="0048018D" w:rsidRPr="006F288E" w:rsidRDefault="00E56C15">
      <w:pPr>
        <w:keepNext/>
        <w:keepLines/>
        <w:pBdr>
          <w:top w:val="nil"/>
          <w:left w:val="nil"/>
          <w:bottom w:val="nil"/>
          <w:right w:val="nil"/>
          <w:between w:val="nil"/>
        </w:pBdr>
        <w:spacing w:after="0" w:line="240" w:lineRule="auto"/>
        <w:jc w:val="center"/>
        <w:rPr>
          <w:rFonts w:cs="Times New Roman"/>
          <w:b/>
          <w:color w:val="000000"/>
          <w:sz w:val="22"/>
          <w:szCs w:val="22"/>
        </w:rPr>
      </w:pPr>
      <w:r w:rsidRPr="006F288E">
        <w:rPr>
          <w:rFonts w:cs="Times New Roman"/>
          <w:b/>
          <w:color w:val="000000"/>
          <w:sz w:val="22"/>
          <w:szCs w:val="22"/>
        </w:rPr>
        <w:t xml:space="preserve">Права та обов’язки </w:t>
      </w:r>
      <w:r w:rsidRPr="006F288E">
        <w:rPr>
          <w:b/>
          <w:sz w:val="22"/>
          <w:szCs w:val="22"/>
        </w:rPr>
        <w:t>С</w:t>
      </w:r>
      <w:r w:rsidRPr="006F288E">
        <w:rPr>
          <w:rFonts w:cs="Times New Roman"/>
          <w:b/>
          <w:color w:val="000000"/>
          <w:sz w:val="22"/>
          <w:szCs w:val="22"/>
        </w:rPr>
        <w:t>поживача</w:t>
      </w:r>
    </w:p>
    <w:p w14:paraId="648C737B" w14:textId="013FFA16" w:rsidR="0048018D" w:rsidRPr="006F288E" w:rsidRDefault="00F62B3D">
      <w:pPr>
        <w:pBdr>
          <w:top w:val="nil"/>
          <w:left w:val="nil"/>
          <w:bottom w:val="nil"/>
          <w:right w:val="nil"/>
          <w:between w:val="nil"/>
        </w:pBdr>
        <w:spacing w:after="0" w:line="240" w:lineRule="auto"/>
        <w:ind w:firstLine="567"/>
        <w:jc w:val="both"/>
        <w:rPr>
          <w:rFonts w:cs="Times New Roman"/>
          <w:color w:val="000000"/>
          <w:sz w:val="22"/>
          <w:szCs w:val="22"/>
        </w:rPr>
      </w:pPr>
      <w:r>
        <w:rPr>
          <w:sz w:val="22"/>
          <w:szCs w:val="22"/>
        </w:rPr>
        <w:t>10</w:t>
      </w:r>
      <w:r w:rsidR="00456FFD">
        <w:rPr>
          <w:sz w:val="22"/>
          <w:szCs w:val="22"/>
        </w:rPr>
        <w:t xml:space="preserve"> </w:t>
      </w:r>
      <w:r w:rsidR="00E56C15" w:rsidRPr="006F288E">
        <w:rPr>
          <w:rFonts w:cs="Times New Roman"/>
          <w:color w:val="000000"/>
          <w:sz w:val="22"/>
          <w:szCs w:val="22"/>
        </w:rPr>
        <w:t>. Споживач має право:</w:t>
      </w:r>
    </w:p>
    <w:p w14:paraId="7B37283F"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 одержувати своєчасно та належної якості послугу згідно із законодавством про житлово-комунальні послуги та про відходи і умовами договору;</w:t>
      </w:r>
    </w:p>
    <w:p w14:paraId="0E0FFA24" w14:textId="6B74D504"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2) без додаткової оплати одержувати від </w:t>
      </w:r>
      <w:r w:rsidR="006F288E">
        <w:rPr>
          <w:rFonts w:cs="Times New Roman"/>
          <w:color w:val="000000"/>
          <w:sz w:val="22"/>
          <w:szCs w:val="22"/>
        </w:rPr>
        <w:t>В</w:t>
      </w:r>
      <w:r w:rsidRPr="006F288E">
        <w:rPr>
          <w:rFonts w:cs="Times New Roman"/>
          <w:color w:val="000000"/>
          <w:sz w:val="22"/>
          <w:szCs w:val="22"/>
        </w:rPr>
        <w:t xml:space="preserve">иконавця засобами зв’язку, зазначеними в розділі </w:t>
      </w:r>
      <w:r w:rsidR="006F288E">
        <w:rPr>
          <w:rFonts w:cs="Times New Roman"/>
          <w:color w:val="000000"/>
          <w:sz w:val="22"/>
          <w:szCs w:val="22"/>
        </w:rPr>
        <w:t>"</w:t>
      </w:r>
      <w:r w:rsidRPr="006F288E">
        <w:rPr>
          <w:rFonts w:cs="Times New Roman"/>
          <w:color w:val="000000"/>
          <w:sz w:val="22"/>
          <w:szCs w:val="22"/>
        </w:rPr>
        <w:t>Реквізити виконавця</w:t>
      </w:r>
      <w:r w:rsidR="006F288E">
        <w:rPr>
          <w:rFonts w:cs="Times New Roman"/>
          <w:color w:val="000000"/>
          <w:sz w:val="22"/>
          <w:szCs w:val="22"/>
        </w:rPr>
        <w:t>"</w:t>
      </w:r>
      <w:r w:rsidRPr="006F288E">
        <w:rPr>
          <w:rFonts w:cs="Times New Roman"/>
          <w:color w:val="000000"/>
          <w:sz w:val="22"/>
          <w:szCs w:val="22"/>
        </w:rPr>
        <w:t xml:space="preserve">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Така інформація надається засобами зв’язку, зазначеними в розділі </w:t>
      </w:r>
      <w:r w:rsidR="006F288E">
        <w:rPr>
          <w:rFonts w:cs="Times New Roman"/>
          <w:color w:val="000000"/>
          <w:sz w:val="22"/>
          <w:szCs w:val="22"/>
        </w:rPr>
        <w:t>"</w:t>
      </w:r>
      <w:r w:rsidRPr="006F288E">
        <w:rPr>
          <w:rFonts w:cs="Times New Roman"/>
          <w:color w:val="000000"/>
          <w:sz w:val="22"/>
          <w:szCs w:val="22"/>
        </w:rPr>
        <w:t xml:space="preserve">Реквізити </w:t>
      </w:r>
      <w:r w:rsidRPr="006F288E">
        <w:rPr>
          <w:sz w:val="22"/>
          <w:szCs w:val="22"/>
        </w:rPr>
        <w:t>В</w:t>
      </w:r>
      <w:r w:rsidRPr="006F288E">
        <w:rPr>
          <w:rFonts w:cs="Times New Roman"/>
          <w:color w:val="000000"/>
          <w:sz w:val="22"/>
          <w:szCs w:val="22"/>
        </w:rPr>
        <w:t>иконавця</w:t>
      </w:r>
      <w:r w:rsidR="006F288E">
        <w:rPr>
          <w:rFonts w:cs="Times New Roman"/>
          <w:color w:val="000000"/>
          <w:sz w:val="22"/>
          <w:szCs w:val="22"/>
        </w:rPr>
        <w:t>"</w:t>
      </w:r>
      <w:r w:rsidRPr="006F288E">
        <w:rPr>
          <w:rFonts w:cs="Times New Roman"/>
          <w:color w:val="000000"/>
          <w:sz w:val="22"/>
          <w:szCs w:val="22"/>
        </w:rPr>
        <w:t xml:space="preserve"> цього договору, або на зазначений </w:t>
      </w:r>
      <w:r w:rsidRPr="006F288E">
        <w:rPr>
          <w:sz w:val="22"/>
          <w:szCs w:val="22"/>
        </w:rPr>
        <w:t>С</w:t>
      </w:r>
      <w:r w:rsidRPr="006F288E">
        <w:rPr>
          <w:rFonts w:cs="Times New Roman"/>
          <w:color w:val="000000"/>
          <w:sz w:val="22"/>
          <w:szCs w:val="22"/>
        </w:rPr>
        <w:t xml:space="preserve">поживачем засіб зв’язку у додатку до цього договору у строк, визначений Законом України </w:t>
      </w:r>
      <w:r w:rsidR="006F288E">
        <w:rPr>
          <w:rFonts w:cs="Times New Roman"/>
          <w:color w:val="000000"/>
          <w:sz w:val="22"/>
          <w:szCs w:val="22"/>
        </w:rPr>
        <w:t>"</w:t>
      </w:r>
      <w:r w:rsidRPr="006F288E">
        <w:rPr>
          <w:rFonts w:cs="Times New Roman"/>
          <w:color w:val="000000"/>
          <w:sz w:val="22"/>
          <w:szCs w:val="22"/>
        </w:rPr>
        <w:t>Про доступ до публічної інформації</w:t>
      </w:r>
      <w:r w:rsidR="006F288E">
        <w:rPr>
          <w:rFonts w:cs="Times New Roman"/>
          <w:color w:val="000000"/>
          <w:sz w:val="22"/>
          <w:szCs w:val="22"/>
        </w:rPr>
        <w:t>"</w:t>
      </w:r>
      <w:r w:rsidRPr="006F288E">
        <w:rPr>
          <w:rFonts w:cs="Times New Roman"/>
          <w:color w:val="000000"/>
          <w:sz w:val="22"/>
          <w:szCs w:val="22"/>
        </w:rPr>
        <w:t>;</w:t>
      </w:r>
    </w:p>
    <w:p w14:paraId="15FBF74B"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3) на відшкодування збитків та шкоди, завданих його майну та життю або здоров’ю внаслідок неналежного надання або ненадання послуги;</w:t>
      </w:r>
    </w:p>
    <w:p w14:paraId="7E4AC545"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4) на усунення </w:t>
      </w:r>
      <w:r w:rsidRPr="006F288E">
        <w:rPr>
          <w:sz w:val="22"/>
          <w:szCs w:val="22"/>
        </w:rPr>
        <w:t>В</w:t>
      </w:r>
      <w:r w:rsidRPr="006F288E">
        <w:rPr>
          <w:rFonts w:cs="Times New Roman"/>
          <w:color w:val="000000"/>
          <w:sz w:val="22"/>
          <w:szCs w:val="22"/>
        </w:rPr>
        <w:t xml:space="preserve">иконавцем виявлених недоліків у наданні послуги протягом п’яти робочих днів з моменту звернення </w:t>
      </w:r>
      <w:r w:rsidRPr="006F288E">
        <w:rPr>
          <w:sz w:val="22"/>
          <w:szCs w:val="22"/>
        </w:rPr>
        <w:t>С</w:t>
      </w:r>
      <w:r w:rsidRPr="006F288E">
        <w:rPr>
          <w:rFonts w:cs="Times New Roman"/>
          <w:color w:val="000000"/>
          <w:sz w:val="22"/>
          <w:szCs w:val="22"/>
        </w:rPr>
        <w:t>поживача;</w:t>
      </w:r>
    </w:p>
    <w:p w14:paraId="157EDDC8"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5) на зменшення розміру плати за послугу у разі її ненадання, надання не в повному обсязі або зниження її якості;</w:t>
      </w:r>
    </w:p>
    <w:p w14:paraId="3F0F02EB"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lastRenderedPageBreak/>
        <w:t xml:space="preserve">6) на несплату вартості послуги за період тимчасової відсутності в житловому приміщенні (іншому об’єкті нерухомого майна) </w:t>
      </w:r>
      <w:r w:rsidRPr="006F288E">
        <w:rPr>
          <w:sz w:val="22"/>
          <w:szCs w:val="22"/>
        </w:rPr>
        <w:t>С</w:t>
      </w:r>
      <w:r w:rsidRPr="006F288E">
        <w:rPr>
          <w:rFonts w:cs="Times New Roman"/>
          <w:color w:val="000000"/>
          <w:sz w:val="22"/>
          <w:szCs w:val="22"/>
        </w:rPr>
        <w:t>поживача та інших осіб понад 30 календарних днів за умови документального підтвердження такої відсутності;</w:t>
      </w:r>
    </w:p>
    <w:p w14:paraId="3DEFD33A"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7) на перевірку обсягу надання та якості послуги в установленому законодавством про житлово-комунальні послуги порядку;</w:t>
      </w:r>
    </w:p>
    <w:p w14:paraId="34873A74"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8) складати та підписувати акти-претензії у зв’язку з порушенням правил надання послуги;</w:t>
      </w:r>
    </w:p>
    <w:p w14:paraId="42DA3A93"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9) отримувати без додаткової оплати інформацію про проведені </w:t>
      </w:r>
      <w:r w:rsidRPr="006F288E">
        <w:rPr>
          <w:sz w:val="22"/>
          <w:szCs w:val="22"/>
        </w:rPr>
        <w:t>В</w:t>
      </w:r>
      <w:r w:rsidRPr="006F288E">
        <w:rPr>
          <w:rFonts w:cs="Times New Roman"/>
          <w:color w:val="000000"/>
          <w:sz w:val="22"/>
          <w:szCs w:val="22"/>
        </w:rPr>
        <w:t xml:space="preserve">иконавцем нарахування плати за послугу (з розподілом за періодами та видами нарахувань) та отримані від </w:t>
      </w:r>
      <w:r w:rsidRPr="006F288E">
        <w:rPr>
          <w:sz w:val="22"/>
          <w:szCs w:val="22"/>
        </w:rPr>
        <w:t>С</w:t>
      </w:r>
      <w:r w:rsidRPr="006F288E">
        <w:rPr>
          <w:rFonts w:cs="Times New Roman"/>
          <w:color w:val="000000"/>
          <w:sz w:val="22"/>
          <w:szCs w:val="22"/>
        </w:rPr>
        <w:t>поживача платежі;</w:t>
      </w:r>
    </w:p>
    <w:p w14:paraId="02D5F445" w14:textId="05EDC905"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w:t>
      </w:r>
      <w:r w:rsidR="00AD79B2">
        <w:rPr>
          <w:rFonts w:cs="Times New Roman"/>
          <w:color w:val="000000"/>
          <w:sz w:val="22"/>
          <w:szCs w:val="22"/>
          <w:lang w:val="ru-RU"/>
        </w:rPr>
        <w:t>1</w:t>
      </w:r>
      <w:r w:rsidRPr="006F288E">
        <w:rPr>
          <w:rFonts w:cs="Times New Roman"/>
          <w:color w:val="000000"/>
          <w:sz w:val="22"/>
          <w:szCs w:val="22"/>
        </w:rPr>
        <w:t>. Споживач зобов’язується:</w:t>
      </w:r>
    </w:p>
    <w:p w14:paraId="6508B4FC"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 своєчасно вживати заходів до усунення виявлених неполадок, пов’язаних з отриманням послуги, що виникли з його вини;</w:t>
      </w:r>
    </w:p>
    <w:p w14:paraId="1A14110D"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2) оплачувати в установлений договором строк надану послугу;</w:t>
      </w:r>
    </w:p>
    <w:p w14:paraId="0EDEE09D"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3) дотримуватися правил пожежної безпеки та санітарних норм;</w:t>
      </w:r>
    </w:p>
    <w:p w14:paraId="175BA60D" w14:textId="480C6DFD"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4) у разі несвоєчасного здійснення платежів за послугу сплачувати пеню в розмірі, встановленому відповідно до пункту 21 цього договору;</w:t>
      </w:r>
    </w:p>
    <w:p w14:paraId="31FE1159"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5) письмово інформувати </w:t>
      </w:r>
      <w:r w:rsidRPr="006F288E">
        <w:rPr>
          <w:sz w:val="22"/>
          <w:szCs w:val="22"/>
        </w:rPr>
        <w:t>В</w:t>
      </w:r>
      <w:r w:rsidRPr="006F288E">
        <w:rPr>
          <w:rFonts w:cs="Times New Roman"/>
          <w:color w:val="000000"/>
          <w:sz w:val="22"/>
          <w:szCs w:val="22"/>
        </w:rPr>
        <w:t xml:space="preserve">иконавця про зміну власника житла (іншого об’єкта нерухомого майна) та про фактичну кількість осіб, які постійно проживають у житлі </w:t>
      </w:r>
      <w:r w:rsidRPr="006F288E">
        <w:rPr>
          <w:sz w:val="22"/>
          <w:szCs w:val="22"/>
        </w:rPr>
        <w:t>С</w:t>
      </w:r>
      <w:r w:rsidRPr="006F288E">
        <w:rPr>
          <w:rFonts w:cs="Times New Roman"/>
          <w:color w:val="000000"/>
          <w:sz w:val="22"/>
          <w:szCs w:val="22"/>
        </w:rPr>
        <w:t xml:space="preserve">поживача, протягом 30 календарних днів від дня настання такої події; </w:t>
      </w:r>
    </w:p>
    <w:p w14:paraId="558ED762" w14:textId="5F44B023" w:rsidR="0048018D" w:rsidRPr="006F288E" w:rsidRDefault="00E56C15">
      <w:pPr>
        <w:keepNext/>
        <w:keepLines/>
        <w:pBdr>
          <w:top w:val="nil"/>
          <w:left w:val="nil"/>
          <w:bottom w:val="nil"/>
          <w:right w:val="nil"/>
          <w:between w:val="nil"/>
        </w:pBdr>
        <w:spacing w:after="0" w:line="240" w:lineRule="auto"/>
        <w:jc w:val="center"/>
        <w:rPr>
          <w:rFonts w:cs="Times New Roman"/>
          <w:b/>
          <w:color w:val="000000"/>
          <w:sz w:val="22"/>
          <w:szCs w:val="22"/>
        </w:rPr>
      </w:pPr>
      <w:r w:rsidRPr="006F288E">
        <w:rPr>
          <w:rFonts w:cs="Times New Roman"/>
          <w:b/>
          <w:color w:val="000000"/>
          <w:sz w:val="22"/>
          <w:szCs w:val="22"/>
        </w:rPr>
        <w:t xml:space="preserve">Права та обов’язки </w:t>
      </w:r>
      <w:r w:rsidRPr="006F288E">
        <w:rPr>
          <w:b/>
          <w:sz w:val="22"/>
          <w:szCs w:val="22"/>
        </w:rPr>
        <w:t>В</w:t>
      </w:r>
      <w:r w:rsidRPr="006F288E">
        <w:rPr>
          <w:rFonts w:cs="Times New Roman"/>
          <w:b/>
          <w:color w:val="000000"/>
          <w:sz w:val="22"/>
          <w:szCs w:val="22"/>
        </w:rPr>
        <w:t>иконавця</w:t>
      </w:r>
    </w:p>
    <w:p w14:paraId="63E9B79F" w14:textId="194FF07E"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w:t>
      </w:r>
      <w:r w:rsidR="00AD79B2">
        <w:rPr>
          <w:rFonts w:cs="Times New Roman"/>
          <w:color w:val="000000"/>
          <w:sz w:val="22"/>
          <w:szCs w:val="22"/>
          <w:lang w:val="ru-RU"/>
        </w:rPr>
        <w:t>2</w:t>
      </w:r>
      <w:r w:rsidRPr="006F288E">
        <w:rPr>
          <w:rFonts w:cs="Times New Roman"/>
          <w:color w:val="000000"/>
          <w:sz w:val="22"/>
          <w:szCs w:val="22"/>
        </w:rPr>
        <w:t>. Виконавець має право:</w:t>
      </w:r>
    </w:p>
    <w:p w14:paraId="1836339E"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1) вимагати від </w:t>
      </w:r>
      <w:r w:rsidRPr="006F288E">
        <w:rPr>
          <w:sz w:val="22"/>
          <w:szCs w:val="22"/>
        </w:rPr>
        <w:t>С</w:t>
      </w:r>
      <w:r w:rsidRPr="006F288E">
        <w:rPr>
          <w:rFonts w:cs="Times New Roman"/>
          <w:color w:val="000000"/>
          <w:sz w:val="22"/>
          <w:szCs w:val="22"/>
        </w:rPr>
        <w:t xml:space="preserve">поживача проведення протягом п’яти робочих днів робіт з усунення виявлених неполадок, що виникли з вини </w:t>
      </w:r>
      <w:r w:rsidRPr="006F288E">
        <w:rPr>
          <w:sz w:val="22"/>
          <w:szCs w:val="22"/>
        </w:rPr>
        <w:t>С</w:t>
      </w:r>
      <w:r w:rsidRPr="006F288E">
        <w:rPr>
          <w:rFonts w:cs="Times New Roman"/>
          <w:color w:val="000000"/>
          <w:sz w:val="22"/>
          <w:szCs w:val="22"/>
        </w:rPr>
        <w:t xml:space="preserve">поживача, або відшкодування вартості таких робіт, проведених </w:t>
      </w:r>
      <w:r w:rsidRPr="006F288E">
        <w:rPr>
          <w:sz w:val="22"/>
          <w:szCs w:val="22"/>
        </w:rPr>
        <w:t>В</w:t>
      </w:r>
      <w:r w:rsidRPr="006F288E">
        <w:rPr>
          <w:rFonts w:cs="Times New Roman"/>
          <w:color w:val="000000"/>
          <w:sz w:val="22"/>
          <w:szCs w:val="22"/>
        </w:rPr>
        <w:t>иконавцем;</w:t>
      </w:r>
    </w:p>
    <w:p w14:paraId="7266FA9A"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sz w:val="22"/>
          <w:szCs w:val="22"/>
        </w:rPr>
        <w:t>2</w:t>
      </w:r>
      <w:r w:rsidRPr="006F288E">
        <w:rPr>
          <w:rFonts w:cs="Times New Roman"/>
          <w:color w:val="000000"/>
          <w:sz w:val="22"/>
          <w:szCs w:val="22"/>
        </w:rPr>
        <w:t xml:space="preserve">) отримувати інформацію від </w:t>
      </w:r>
      <w:r w:rsidRPr="006F288E">
        <w:rPr>
          <w:sz w:val="22"/>
          <w:szCs w:val="22"/>
        </w:rPr>
        <w:t>С</w:t>
      </w:r>
      <w:r w:rsidRPr="006F288E">
        <w:rPr>
          <w:rFonts w:cs="Times New Roman"/>
          <w:color w:val="000000"/>
          <w:sz w:val="22"/>
          <w:szCs w:val="22"/>
        </w:rPr>
        <w:t xml:space="preserve">поживача про зміну власника житла (іншого об’єкта нерухомого майна) та фактичної кількості осіб, які постійно проживають у житлі </w:t>
      </w:r>
      <w:r w:rsidRPr="006F288E">
        <w:rPr>
          <w:sz w:val="22"/>
          <w:szCs w:val="22"/>
        </w:rPr>
        <w:t>С</w:t>
      </w:r>
      <w:r w:rsidRPr="006F288E">
        <w:rPr>
          <w:rFonts w:cs="Times New Roman"/>
          <w:color w:val="000000"/>
          <w:sz w:val="22"/>
          <w:szCs w:val="22"/>
        </w:rPr>
        <w:t>поживача.</w:t>
      </w:r>
    </w:p>
    <w:p w14:paraId="73A8EDB6" w14:textId="1944FE10"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w:t>
      </w:r>
      <w:r w:rsidR="00AD79B2">
        <w:rPr>
          <w:rFonts w:cs="Times New Roman"/>
          <w:color w:val="000000"/>
          <w:sz w:val="22"/>
          <w:szCs w:val="22"/>
          <w:lang w:val="ru-RU"/>
        </w:rPr>
        <w:t>3</w:t>
      </w:r>
      <w:r w:rsidRPr="006F288E">
        <w:rPr>
          <w:rFonts w:cs="Times New Roman"/>
          <w:color w:val="000000"/>
          <w:sz w:val="22"/>
          <w:szCs w:val="22"/>
        </w:rPr>
        <w:t>. Виконавець зобов’язується:</w:t>
      </w:r>
    </w:p>
    <w:p w14:paraId="32B4646A"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14:paraId="4D7D15BE"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2) готувати та укладати із </w:t>
      </w:r>
      <w:r w:rsidRPr="006F288E">
        <w:rPr>
          <w:sz w:val="22"/>
          <w:szCs w:val="22"/>
        </w:rPr>
        <w:t>С</w:t>
      </w:r>
      <w:r w:rsidRPr="006F288E">
        <w:rPr>
          <w:rFonts w:cs="Times New Roman"/>
          <w:color w:val="000000"/>
          <w:sz w:val="22"/>
          <w:szCs w:val="22"/>
        </w:rPr>
        <w:t>поживачем договори про надання послуги з визначенням відповідальності за дотримання умов її виконання згідно з типовим договором;</w:t>
      </w:r>
    </w:p>
    <w:p w14:paraId="52B7EEB1"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3) без додаткової оплати надавати в установленому законодавством порядку засобами зв’язку, зазначеними в розділі “Реквізити </w:t>
      </w:r>
      <w:r w:rsidRPr="006F288E">
        <w:rPr>
          <w:sz w:val="22"/>
          <w:szCs w:val="22"/>
        </w:rPr>
        <w:t>В</w:t>
      </w:r>
      <w:r w:rsidRPr="006F288E">
        <w:rPr>
          <w:rFonts w:cs="Times New Roman"/>
          <w:color w:val="000000"/>
          <w:sz w:val="22"/>
          <w:szCs w:val="22"/>
        </w:rPr>
        <w:t>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w:t>
      </w:r>
    </w:p>
    <w:p w14:paraId="754CDFE1"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4) розглядати у визначений законодавством строк претензії та скарги </w:t>
      </w:r>
      <w:r w:rsidRPr="006F288E">
        <w:rPr>
          <w:sz w:val="22"/>
          <w:szCs w:val="22"/>
        </w:rPr>
        <w:t>С</w:t>
      </w:r>
      <w:r w:rsidRPr="006F288E">
        <w:rPr>
          <w:rFonts w:cs="Times New Roman"/>
          <w:color w:val="000000"/>
          <w:sz w:val="22"/>
          <w:szCs w:val="22"/>
        </w:rPr>
        <w:t>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14:paraId="2135A3F1"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5) вживати заходів до усунення порушень якості послуги у строки, встановлені законодавством;</w:t>
      </w:r>
    </w:p>
    <w:p w14:paraId="5591E0AD" w14:textId="79B31FD7" w:rsidR="00B5107C" w:rsidRPr="00B5107C" w:rsidRDefault="00E56C15" w:rsidP="00B5107C">
      <w:pPr>
        <w:pBdr>
          <w:top w:val="nil"/>
          <w:left w:val="nil"/>
          <w:bottom w:val="nil"/>
          <w:right w:val="nil"/>
          <w:between w:val="nil"/>
        </w:pBdr>
        <w:spacing w:after="0" w:line="240" w:lineRule="auto"/>
        <w:ind w:firstLine="567"/>
        <w:jc w:val="both"/>
        <w:rPr>
          <w:rFonts w:cs="Times New Roman"/>
          <w:color w:val="000000"/>
          <w:sz w:val="22"/>
          <w:szCs w:val="22"/>
          <w:lang w:val="ru-RU"/>
        </w:rPr>
      </w:pPr>
      <w:r w:rsidRPr="006F288E">
        <w:rPr>
          <w:rFonts w:cs="Times New Roman"/>
          <w:color w:val="000000"/>
          <w:sz w:val="22"/>
          <w:szCs w:val="22"/>
        </w:rPr>
        <w:t>6) самостійно здійснювати перерахунок вартості послуги за весь період її ненадання, надання не в повному обсязі або невідповідної якості</w:t>
      </w:r>
      <w:r w:rsidR="00B5107C">
        <w:rPr>
          <w:rFonts w:cs="Times New Roman"/>
          <w:color w:val="000000"/>
          <w:sz w:val="22"/>
          <w:szCs w:val="22"/>
        </w:rPr>
        <w:t>,</w:t>
      </w:r>
      <w:r w:rsidR="00B5107C" w:rsidRPr="00B5107C">
        <w:rPr>
          <w:noProof/>
          <w:sz w:val="24"/>
          <w:szCs w:val="24"/>
          <w:lang w:val="ru-RU"/>
        </w:rPr>
        <w:t xml:space="preserve"> </w:t>
      </w:r>
      <w:r w:rsidR="00B5107C" w:rsidRPr="00B5107C">
        <w:rPr>
          <w:rFonts w:cs="Times New Roman"/>
          <w:color w:val="000000"/>
          <w:sz w:val="22"/>
          <w:szCs w:val="22"/>
        </w:rPr>
        <w:t>а також сплачувати неустойку (штраф) у розмірі, встановленому відповідно до пункту 2</w:t>
      </w:r>
      <w:r w:rsidR="00B5107C">
        <w:rPr>
          <w:rFonts w:cs="Times New Roman"/>
          <w:color w:val="000000"/>
          <w:sz w:val="22"/>
          <w:szCs w:val="22"/>
        </w:rPr>
        <w:t>1</w:t>
      </w:r>
      <w:r w:rsidR="00B5107C" w:rsidRPr="00B5107C">
        <w:rPr>
          <w:rFonts w:cs="Times New Roman"/>
          <w:color w:val="000000"/>
          <w:sz w:val="22"/>
          <w:szCs w:val="22"/>
        </w:rPr>
        <w:t xml:space="preserve"> цього договору;</w:t>
      </w:r>
    </w:p>
    <w:p w14:paraId="046644AB"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7) своєчасно реагувати на виклики </w:t>
      </w:r>
      <w:r w:rsidRPr="006F288E">
        <w:rPr>
          <w:sz w:val="22"/>
          <w:szCs w:val="22"/>
        </w:rPr>
        <w:t>С</w:t>
      </w:r>
      <w:r w:rsidRPr="006F288E">
        <w:rPr>
          <w:rFonts w:cs="Times New Roman"/>
          <w:color w:val="000000"/>
          <w:sz w:val="22"/>
          <w:szCs w:val="22"/>
        </w:rPr>
        <w:t xml:space="preserve">поживача, підписувати акти-претензії, вести облік вимог (претензій) </w:t>
      </w:r>
      <w:r w:rsidRPr="006F288E">
        <w:rPr>
          <w:sz w:val="22"/>
          <w:szCs w:val="22"/>
        </w:rPr>
        <w:t>С</w:t>
      </w:r>
      <w:r w:rsidRPr="006F288E">
        <w:rPr>
          <w:rFonts w:cs="Times New Roman"/>
          <w:color w:val="000000"/>
          <w:sz w:val="22"/>
          <w:szCs w:val="22"/>
        </w:rPr>
        <w:t>поживача у зв’язку з порушенням порядку надання послуги;</w:t>
      </w:r>
    </w:p>
    <w:p w14:paraId="6264FC0E"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8) своєчасно та власним коштом проводити роботи з усунення виявлених неполадок, пов’язаних з наданням послуги, що виникли з його вини;</w:t>
      </w:r>
    </w:p>
    <w:p w14:paraId="57269E2B" w14:textId="5B0D776F"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9) інформувати </w:t>
      </w:r>
      <w:r w:rsidRPr="006F288E">
        <w:rPr>
          <w:sz w:val="22"/>
          <w:szCs w:val="22"/>
        </w:rPr>
        <w:t>С</w:t>
      </w:r>
      <w:r w:rsidRPr="006F288E">
        <w:rPr>
          <w:rFonts w:cs="Times New Roman"/>
          <w:color w:val="000000"/>
          <w:sz w:val="22"/>
          <w:szCs w:val="22"/>
        </w:rPr>
        <w:t>поживача про намір зміни тарифів на послугу за видами побутових відходів у порядку, встановленому відповідно до пункту 22 цього договору;</w:t>
      </w:r>
    </w:p>
    <w:p w14:paraId="7F8EC5D6" w14:textId="0531E7DB"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10) укладати договори із суб’єктами господарювання, які здійснюють відновлення та видалення побутових відходів. </w:t>
      </w:r>
      <w:r w:rsidR="00F8211A">
        <w:rPr>
          <w:rFonts w:cs="Times New Roman"/>
          <w:color w:val="000000"/>
          <w:sz w:val="22"/>
          <w:szCs w:val="22"/>
        </w:rPr>
        <w:t xml:space="preserve"> </w:t>
      </w:r>
    </w:p>
    <w:p w14:paraId="2348AA5D"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14:paraId="35BC82EF"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12) забезпечувати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14:paraId="1BF7D9CD" w14:textId="77777777" w:rsidR="0048018D" w:rsidRPr="00AD79B2"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13) проводити інформаційні кампанії для підвищення обізнаності громадськості з питань </w:t>
      </w:r>
      <w:r w:rsidRPr="00AD79B2">
        <w:rPr>
          <w:rFonts w:cs="Times New Roman"/>
          <w:color w:val="000000"/>
          <w:sz w:val="22"/>
          <w:szCs w:val="22"/>
        </w:rPr>
        <w:t>запобігання утворенню відходів та забрудненню навколишнього природного середовища.</w:t>
      </w:r>
    </w:p>
    <w:p w14:paraId="04B27A25" w14:textId="77777777" w:rsidR="00257549" w:rsidRPr="00AD79B2" w:rsidRDefault="00257549">
      <w:pPr>
        <w:keepNext/>
        <w:keepLines/>
        <w:pBdr>
          <w:top w:val="nil"/>
          <w:left w:val="nil"/>
          <w:bottom w:val="nil"/>
          <w:right w:val="nil"/>
          <w:between w:val="nil"/>
        </w:pBdr>
        <w:spacing w:after="0" w:line="240" w:lineRule="auto"/>
        <w:jc w:val="center"/>
        <w:rPr>
          <w:rFonts w:cs="Times New Roman"/>
          <w:b/>
          <w:color w:val="000000"/>
          <w:sz w:val="22"/>
          <w:szCs w:val="22"/>
        </w:rPr>
      </w:pPr>
    </w:p>
    <w:p w14:paraId="463C9E34" w14:textId="53EB4B3E" w:rsidR="0048018D" w:rsidRPr="00AD79B2" w:rsidRDefault="00E56C15">
      <w:pPr>
        <w:keepNext/>
        <w:keepLines/>
        <w:pBdr>
          <w:top w:val="nil"/>
          <w:left w:val="nil"/>
          <w:bottom w:val="nil"/>
          <w:right w:val="nil"/>
          <w:between w:val="nil"/>
        </w:pBdr>
        <w:spacing w:after="0" w:line="240" w:lineRule="auto"/>
        <w:jc w:val="center"/>
        <w:rPr>
          <w:rFonts w:cs="Times New Roman"/>
          <w:b/>
          <w:color w:val="000000"/>
          <w:sz w:val="22"/>
          <w:szCs w:val="22"/>
        </w:rPr>
      </w:pPr>
      <w:r w:rsidRPr="00AD79B2">
        <w:rPr>
          <w:rFonts w:cs="Times New Roman"/>
          <w:b/>
          <w:color w:val="000000"/>
          <w:sz w:val="22"/>
          <w:szCs w:val="22"/>
        </w:rPr>
        <w:t>Тариф та порядок оплати послуги</w:t>
      </w:r>
    </w:p>
    <w:p w14:paraId="1E8E1586" w14:textId="460D2BF8" w:rsidR="0048018D" w:rsidRPr="00AD79B2" w:rsidRDefault="00E56C15">
      <w:pPr>
        <w:pBdr>
          <w:top w:val="nil"/>
          <w:left w:val="nil"/>
          <w:bottom w:val="nil"/>
          <w:right w:val="nil"/>
          <w:between w:val="nil"/>
        </w:pBdr>
        <w:spacing w:after="0" w:line="240" w:lineRule="auto"/>
        <w:ind w:firstLine="567"/>
        <w:jc w:val="both"/>
        <w:rPr>
          <w:sz w:val="22"/>
          <w:szCs w:val="22"/>
        </w:rPr>
      </w:pPr>
      <w:r w:rsidRPr="00AD79B2">
        <w:rPr>
          <w:rFonts w:cs="Times New Roman"/>
          <w:color w:val="000000"/>
          <w:sz w:val="22"/>
          <w:szCs w:val="22"/>
        </w:rPr>
        <w:t>1</w:t>
      </w:r>
      <w:r w:rsidR="00AD79B2" w:rsidRPr="00AD79B2">
        <w:rPr>
          <w:rFonts w:cs="Times New Roman"/>
          <w:color w:val="000000"/>
          <w:sz w:val="22"/>
          <w:szCs w:val="22"/>
          <w:lang w:val="ru-RU"/>
        </w:rPr>
        <w:t>4</w:t>
      </w:r>
      <w:r w:rsidRPr="00AD79B2">
        <w:rPr>
          <w:rFonts w:cs="Times New Roman"/>
          <w:color w:val="000000"/>
          <w:sz w:val="22"/>
          <w:szCs w:val="22"/>
        </w:rPr>
        <w:t xml:space="preserve">. Згідно з рішенням Виконавчого комітету </w:t>
      </w:r>
      <w:proofErr w:type="spellStart"/>
      <w:r w:rsidR="00AD79B2" w:rsidRPr="00AD79B2">
        <w:rPr>
          <w:rFonts w:cs="Times New Roman"/>
          <w:color w:val="000000"/>
          <w:sz w:val="22"/>
          <w:szCs w:val="22"/>
          <w:lang w:val="ru-RU"/>
        </w:rPr>
        <w:t>Новомосковськ</w:t>
      </w:r>
      <w:r w:rsidR="00AD79B2" w:rsidRPr="00AD79B2">
        <w:rPr>
          <w:rFonts w:cs="Times New Roman"/>
          <w:color w:val="000000"/>
          <w:sz w:val="22"/>
          <w:szCs w:val="22"/>
        </w:rPr>
        <w:t>ої</w:t>
      </w:r>
      <w:proofErr w:type="spellEnd"/>
      <w:r w:rsidR="00AD79B2" w:rsidRPr="00AD79B2">
        <w:rPr>
          <w:rFonts w:cs="Times New Roman"/>
          <w:color w:val="000000"/>
          <w:sz w:val="22"/>
          <w:szCs w:val="22"/>
        </w:rPr>
        <w:t xml:space="preserve"> міської ради </w:t>
      </w:r>
      <w:r w:rsidRPr="00AD79B2">
        <w:rPr>
          <w:rFonts w:cs="Times New Roman"/>
          <w:color w:val="000000"/>
          <w:sz w:val="22"/>
          <w:szCs w:val="22"/>
        </w:rPr>
        <w:t xml:space="preserve"> № </w:t>
      </w:r>
      <w:r w:rsidR="00AD79B2" w:rsidRPr="00AD79B2">
        <w:rPr>
          <w:sz w:val="22"/>
          <w:szCs w:val="22"/>
        </w:rPr>
        <w:t>475/0/6-24 від 28.06.2024р.</w:t>
      </w:r>
      <w:r w:rsidRPr="00AD79B2">
        <w:rPr>
          <w:sz w:val="22"/>
          <w:szCs w:val="22"/>
        </w:rPr>
        <w:t xml:space="preserve">, </w:t>
      </w:r>
      <w:r w:rsidRPr="00AD79B2">
        <w:rPr>
          <w:rFonts w:cs="Times New Roman"/>
          <w:color w:val="000000"/>
          <w:sz w:val="22"/>
          <w:szCs w:val="22"/>
        </w:rPr>
        <w:t xml:space="preserve">розміщеного на офіційному веб-сайті  </w:t>
      </w:r>
      <w:r w:rsidR="00AD79B2" w:rsidRPr="00AD79B2">
        <w:rPr>
          <w:rFonts w:cs="Times New Roman"/>
          <w:color w:val="000000"/>
          <w:sz w:val="22"/>
          <w:szCs w:val="22"/>
        </w:rPr>
        <w:t xml:space="preserve">Новомосковської міської ради </w:t>
      </w:r>
      <w:hyperlink r:id="rId6" w:history="1">
        <w:r w:rsidR="00AD79B2" w:rsidRPr="00C351F3">
          <w:rPr>
            <w:rStyle w:val="af3"/>
            <w:rFonts w:cs="Times New Roman"/>
            <w:sz w:val="22"/>
            <w:szCs w:val="22"/>
          </w:rPr>
          <w:t>https://novomoskovsk-rada.dp.gov.ua</w:t>
        </w:r>
      </w:hyperlink>
      <w:r w:rsidR="00AD79B2">
        <w:t xml:space="preserve">, </w:t>
      </w:r>
      <w:r w:rsidRPr="00AD79B2">
        <w:rPr>
          <w:rFonts w:cs="Times New Roman"/>
          <w:color w:val="000000"/>
          <w:sz w:val="22"/>
          <w:szCs w:val="22"/>
        </w:rPr>
        <w:t xml:space="preserve"> </w:t>
      </w:r>
      <w:r w:rsidRPr="00AD79B2">
        <w:rPr>
          <w:rFonts w:cs="Times New Roman"/>
          <w:color w:val="000000"/>
          <w:sz w:val="22"/>
          <w:szCs w:val="22"/>
          <w:u w:val="single"/>
        </w:rPr>
        <w:t>тариф на послугу з</w:t>
      </w:r>
      <w:r w:rsidR="00F8211A" w:rsidRPr="00AD79B2">
        <w:rPr>
          <w:rFonts w:cs="Times New Roman"/>
          <w:color w:val="000000"/>
          <w:sz w:val="22"/>
          <w:szCs w:val="22"/>
          <w:u w:val="single"/>
        </w:rPr>
        <w:t xml:space="preserve">і збирання та перевезення </w:t>
      </w:r>
      <w:r w:rsidRPr="00AD79B2">
        <w:rPr>
          <w:rFonts w:cs="Times New Roman"/>
          <w:color w:val="000000"/>
          <w:sz w:val="22"/>
          <w:szCs w:val="22"/>
          <w:u w:val="single"/>
        </w:rPr>
        <w:t>побутових відходів становить:</w:t>
      </w:r>
    </w:p>
    <w:p w14:paraId="25AA7DEF" w14:textId="0E46E9C6" w:rsidR="005976DC" w:rsidRPr="00AD79B2" w:rsidRDefault="00E56C15" w:rsidP="005976DC">
      <w:pPr>
        <w:pBdr>
          <w:top w:val="nil"/>
          <w:left w:val="nil"/>
          <w:bottom w:val="nil"/>
          <w:right w:val="nil"/>
          <w:between w:val="nil"/>
        </w:pBdr>
        <w:spacing w:after="0" w:line="240" w:lineRule="auto"/>
        <w:ind w:firstLine="567"/>
        <w:jc w:val="both"/>
        <w:rPr>
          <w:b/>
          <w:sz w:val="22"/>
          <w:szCs w:val="22"/>
        </w:rPr>
      </w:pPr>
      <w:r w:rsidRPr="00AD79B2">
        <w:rPr>
          <w:sz w:val="22"/>
          <w:szCs w:val="22"/>
        </w:rPr>
        <w:t xml:space="preserve">для населення багатоквартирних та одноповерхових житлових будинків </w:t>
      </w:r>
      <w:r w:rsidR="00832981">
        <w:rPr>
          <w:sz w:val="22"/>
          <w:szCs w:val="22"/>
        </w:rPr>
        <w:t>з</w:t>
      </w:r>
      <w:r w:rsidRPr="00AD79B2">
        <w:rPr>
          <w:sz w:val="22"/>
          <w:szCs w:val="22"/>
        </w:rPr>
        <w:t xml:space="preserve"> одного мешканця за місяць –</w:t>
      </w:r>
      <w:r w:rsidRPr="00AD79B2">
        <w:rPr>
          <w:b/>
          <w:sz w:val="22"/>
          <w:szCs w:val="22"/>
        </w:rPr>
        <w:t xml:space="preserve"> </w:t>
      </w:r>
      <w:r w:rsidR="00832981">
        <w:rPr>
          <w:b/>
          <w:sz w:val="22"/>
          <w:szCs w:val="22"/>
        </w:rPr>
        <w:t>48</w:t>
      </w:r>
      <w:r w:rsidRPr="00AD79B2">
        <w:rPr>
          <w:b/>
          <w:sz w:val="22"/>
          <w:szCs w:val="22"/>
        </w:rPr>
        <w:t>,00 грн з ПДВ</w:t>
      </w:r>
      <w:r w:rsidR="005976DC" w:rsidRPr="00AD79B2">
        <w:rPr>
          <w:b/>
          <w:sz w:val="22"/>
          <w:szCs w:val="22"/>
        </w:rPr>
        <w:t>.</w:t>
      </w:r>
    </w:p>
    <w:p w14:paraId="765CDAA6" w14:textId="2B91ACD7" w:rsidR="0048018D" w:rsidRPr="006F288E" w:rsidRDefault="00E56C15" w:rsidP="005976DC">
      <w:pPr>
        <w:pBdr>
          <w:top w:val="nil"/>
          <w:left w:val="nil"/>
          <w:bottom w:val="nil"/>
          <w:right w:val="nil"/>
          <w:between w:val="nil"/>
        </w:pBdr>
        <w:spacing w:after="0" w:line="240" w:lineRule="auto"/>
        <w:ind w:firstLine="567"/>
        <w:jc w:val="both"/>
        <w:rPr>
          <w:b/>
          <w:sz w:val="22"/>
          <w:szCs w:val="22"/>
          <w:highlight w:val="yellow"/>
        </w:rPr>
      </w:pPr>
      <w:r w:rsidRPr="00AD79B2">
        <w:rPr>
          <w:rFonts w:cs="Times New Roman"/>
          <w:color w:val="000000"/>
          <w:sz w:val="22"/>
          <w:szCs w:val="22"/>
        </w:rPr>
        <w:t>1</w:t>
      </w:r>
      <w:r w:rsidR="00832981">
        <w:rPr>
          <w:rFonts w:cs="Times New Roman"/>
          <w:color w:val="000000"/>
          <w:sz w:val="22"/>
          <w:szCs w:val="22"/>
        </w:rPr>
        <w:t>5</w:t>
      </w:r>
      <w:r w:rsidRPr="00AD79B2">
        <w:rPr>
          <w:rFonts w:cs="Times New Roman"/>
          <w:color w:val="000000"/>
          <w:sz w:val="22"/>
          <w:szCs w:val="22"/>
        </w:rPr>
        <w:t>. Розрахунковим періодом є календарний</w:t>
      </w:r>
      <w:r w:rsidRPr="006F288E">
        <w:rPr>
          <w:rFonts w:cs="Times New Roman"/>
          <w:color w:val="000000"/>
          <w:sz w:val="22"/>
          <w:szCs w:val="22"/>
        </w:rPr>
        <w:t xml:space="preserve"> місяць.</w:t>
      </w:r>
    </w:p>
    <w:p w14:paraId="633D1ABF"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Споживач вносить однією сумою плату </w:t>
      </w:r>
      <w:r w:rsidRPr="006F288E">
        <w:rPr>
          <w:sz w:val="22"/>
          <w:szCs w:val="22"/>
        </w:rPr>
        <w:t>В</w:t>
      </w:r>
      <w:r w:rsidRPr="006F288E">
        <w:rPr>
          <w:rFonts w:cs="Times New Roman"/>
          <w:color w:val="000000"/>
          <w:sz w:val="22"/>
          <w:szCs w:val="22"/>
        </w:rPr>
        <w:t>иконавцю, яка складається з:</w:t>
      </w:r>
    </w:p>
    <w:p w14:paraId="3A3808C0" w14:textId="77777777" w:rsidR="0048018D" w:rsidRPr="006F288E" w:rsidRDefault="00E56C15">
      <w:pPr>
        <w:pBdr>
          <w:top w:val="nil"/>
          <w:left w:val="nil"/>
          <w:bottom w:val="nil"/>
          <w:right w:val="nil"/>
          <w:between w:val="nil"/>
        </w:pBdr>
        <w:spacing w:after="0" w:line="240" w:lineRule="auto"/>
        <w:ind w:firstLine="567"/>
        <w:jc w:val="both"/>
        <w:rPr>
          <w:sz w:val="22"/>
          <w:szCs w:val="22"/>
        </w:rPr>
      </w:pPr>
      <w:r w:rsidRPr="006F288E">
        <w:rPr>
          <w:rFonts w:cs="Times New Roman"/>
          <w:color w:val="000000"/>
          <w:sz w:val="22"/>
          <w:szCs w:val="22"/>
        </w:rPr>
        <w:t>плати за послугу, що розраховується виходячи з розміру затверджених тарифів, визначених відповідно до законодавства</w:t>
      </w:r>
      <w:r w:rsidRPr="006F288E">
        <w:rPr>
          <w:sz w:val="22"/>
          <w:szCs w:val="22"/>
        </w:rPr>
        <w:t>.</w:t>
      </w:r>
    </w:p>
    <w:p w14:paraId="12B46ECA" w14:textId="77777777" w:rsidR="0048018D" w:rsidRPr="006F288E" w:rsidRDefault="00E56C15">
      <w:pPr>
        <w:pBdr>
          <w:top w:val="nil"/>
          <w:left w:val="nil"/>
          <w:bottom w:val="nil"/>
          <w:right w:val="nil"/>
          <w:between w:val="nil"/>
        </w:pBdr>
        <w:spacing w:after="0" w:line="240" w:lineRule="auto"/>
        <w:ind w:firstLine="567"/>
        <w:jc w:val="both"/>
        <w:rPr>
          <w:sz w:val="22"/>
          <w:szCs w:val="22"/>
        </w:rPr>
      </w:pPr>
      <w:r w:rsidRPr="006F288E">
        <w:rPr>
          <w:sz w:val="22"/>
          <w:szCs w:val="22"/>
        </w:rPr>
        <w:t>Плата за послугу нараховується щомісяця.</w:t>
      </w:r>
    </w:p>
    <w:p w14:paraId="2F0B0856" w14:textId="3F94F88B"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w:t>
      </w:r>
      <w:r w:rsidR="00832981">
        <w:rPr>
          <w:rFonts w:cs="Times New Roman"/>
          <w:color w:val="000000"/>
          <w:sz w:val="22"/>
          <w:szCs w:val="22"/>
        </w:rPr>
        <w:t>6</w:t>
      </w:r>
      <w:r w:rsidRPr="006F288E">
        <w:rPr>
          <w:rFonts w:cs="Times New Roman"/>
          <w:color w:val="000000"/>
          <w:sz w:val="22"/>
          <w:szCs w:val="22"/>
        </w:rPr>
        <w:t xml:space="preserve">. У разі застосування щомісячної системи оплати послуги </w:t>
      </w:r>
      <w:r w:rsidRPr="006F288E">
        <w:rPr>
          <w:sz w:val="22"/>
          <w:szCs w:val="22"/>
        </w:rPr>
        <w:t>С</w:t>
      </w:r>
      <w:r w:rsidRPr="006F288E">
        <w:rPr>
          <w:rFonts w:cs="Times New Roman"/>
          <w:color w:val="000000"/>
          <w:sz w:val="22"/>
          <w:szCs w:val="22"/>
        </w:rPr>
        <w:t>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14:paraId="554B939F" w14:textId="66B6F1B6"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w:t>
      </w:r>
      <w:r w:rsidR="00832981">
        <w:rPr>
          <w:rFonts w:cs="Times New Roman"/>
          <w:color w:val="000000"/>
          <w:sz w:val="22"/>
          <w:szCs w:val="22"/>
        </w:rPr>
        <w:t>7</w:t>
      </w:r>
      <w:r w:rsidRPr="006F288E">
        <w:rPr>
          <w:rFonts w:cs="Times New Roman"/>
          <w:color w:val="000000"/>
          <w:sz w:val="22"/>
          <w:szCs w:val="22"/>
        </w:rPr>
        <w:t xml:space="preserve">. На вимогу або за згодою </w:t>
      </w:r>
      <w:r w:rsidRPr="006F288E">
        <w:rPr>
          <w:sz w:val="22"/>
          <w:szCs w:val="22"/>
        </w:rPr>
        <w:t>С</w:t>
      </w:r>
      <w:r w:rsidRPr="006F288E">
        <w:rPr>
          <w:rFonts w:cs="Times New Roman"/>
          <w:color w:val="000000"/>
          <w:sz w:val="22"/>
          <w:szCs w:val="22"/>
        </w:rPr>
        <w:t xml:space="preserve">поживача рахунок може надаватися в електронній формі, зокрема за допомогою доступу до електронних систем обліку розрахунків </w:t>
      </w:r>
      <w:r w:rsidR="006F288E">
        <w:rPr>
          <w:rFonts w:cs="Times New Roman"/>
          <w:color w:val="000000"/>
          <w:sz w:val="22"/>
          <w:szCs w:val="22"/>
        </w:rPr>
        <w:t>С</w:t>
      </w:r>
      <w:r w:rsidRPr="006F288E">
        <w:rPr>
          <w:rFonts w:cs="Times New Roman"/>
          <w:color w:val="000000"/>
          <w:sz w:val="22"/>
          <w:szCs w:val="22"/>
        </w:rPr>
        <w:t>поживачів.</w:t>
      </w:r>
    </w:p>
    <w:p w14:paraId="4F6B266F" w14:textId="75F6F63F"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w:t>
      </w:r>
      <w:r w:rsidR="00832981">
        <w:rPr>
          <w:rFonts w:cs="Times New Roman"/>
          <w:color w:val="000000"/>
          <w:sz w:val="22"/>
          <w:szCs w:val="22"/>
        </w:rPr>
        <w:t>8</w:t>
      </w:r>
      <w:r w:rsidRPr="006F288E">
        <w:rPr>
          <w:rFonts w:cs="Times New Roman"/>
          <w:color w:val="000000"/>
          <w:sz w:val="22"/>
          <w:szCs w:val="22"/>
        </w:rPr>
        <w:t xml:space="preserve">. За бажанням </w:t>
      </w:r>
      <w:r w:rsidRPr="006F288E">
        <w:rPr>
          <w:sz w:val="22"/>
          <w:szCs w:val="22"/>
        </w:rPr>
        <w:t>С</w:t>
      </w:r>
      <w:r w:rsidRPr="006F288E">
        <w:rPr>
          <w:rFonts w:cs="Times New Roman"/>
          <w:color w:val="000000"/>
          <w:sz w:val="22"/>
          <w:szCs w:val="22"/>
        </w:rPr>
        <w:t xml:space="preserve">поживача оплата послуги може здійснюватися шляхом внесення авансових платежів. </w:t>
      </w:r>
    </w:p>
    <w:p w14:paraId="5CAE4AD6"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Під час здійснення оплати </w:t>
      </w:r>
      <w:r w:rsidRPr="006F288E">
        <w:rPr>
          <w:sz w:val="22"/>
          <w:szCs w:val="22"/>
        </w:rPr>
        <w:t>С</w:t>
      </w:r>
      <w:r w:rsidRPr="006F288E">
        <w:rPr>
          <w:rFonts w:cs="Times New Roman"/>
          <w:color w:val="000000"/>
          <w:sz w:val="22"/>
          <w:szCs w:val="22"/>
        </w:rPr>
        <w:t xml:space="preserve">поживач зобов’язаний зазначити розрахунковий період, за який вона здійснюється, та призначення платежу (плата </w:t>
      </w:r>
      <w:r w:rsidRPr="006F288E">
        <w:rPr>
          <w:sz w:val="22"/>
          <w:szCs w:val="22"/>
        </w:rPr>
        <w:t>Виконавцю</w:t>
      </w:r>
      <w:r w:rsidRPr="006F288E">
        <w:rPr>
          <w:rFonts w:cs="Times New Roman"/>
          <w:color w:val="000000"/>
          <w:sz w:val="22"/>
          <w:szCs w:val="22"/>
        </w:rPr>
        <w:t>, сплата пені, штрафів).</w:t>
      </w:r>
    </w:p>
    <w:p w14:paraId="2579DDC5"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У разі коли </w:t>
      </w:r>
      <w:r w:rsidRPr="006F288E">
        <w:rPr>
          <w:sz w:val="22"/>
          <w:szCs w:val="22"/>
        </w:rPr>
        <w:t xml:space="preserve">Споживачем </w:t>
      </w:r>
      <w:r w:rsidRPr="006F288E">
        <w:rPr>
          <w:rFonts w:cs="Times New Roman"/>
          <w:color w:val="000000"/>
          <w:sz w:val="22"/>
          <w:szCs w:val="22"/>
        </w:rPr>
        <w:t xml:space="preserve">не визначено розрахунковий період або за зазначений </w:t>
      </w:r>
      <w:r w:rsidRPr="006F288E">
        <w:rPr>
          <w:sz w:val="22"/>
          <w:szCs w:val="22"/>
        </w:rPr>
        <w:t>С</w:t>
      </w:r>
      <w:r w:rsidRPr="006F288E">
        <w:rPr>
          <w:rFonts w:cs="Times New Roman"/>
          <w:color w:val="000000"/>
          <w:sz w:val="22"/>
          <w:szCs w:val="22"/>
        </w:rPr>
        <w:t xml:space="preserve">поживачем період виникла переплата, </w:t>
      </w:r>
      <w:r w:rsidRPr="006F288E">
        <w:rPr>
          <w:sz w:val="22"/>
          <w:szCs w:val="22"/>
        </w:rPr>
        <w:t>В</w:t>
      </w:r>
      <w:r w:rsidRPr="006F288E">
        <w:rPr>
          <w:rFonts w:cs="Times New Roman"/>
          <w:color w:val="000000"/>
          <w:sz w:val="22"/>
          <w:szCs w:val="22"/>
        </w:rPr>
        <w:t xml:space="preserve">иконавець має право зарахувати такий платіж (його частину в розмірі переплати) в рахунок заборгованості </w:t>
      </w:r>
      <w:r w:rsidRPr="006F288E">
        <w:rPr>
          <w:sz w:val="22"/>
          <w:szCs w:val="22"/>
        </w:rPr>
        <w:t>С</w:t>
      </w:r>
      <w:r w:rsidRPr="006F288E">
        <w:rPr>
          <w:rFonts w:cs="Times New Roman"/>
          <w:color w:val="000000"/>
          <w:sz w:val="22"/>
          <w:szCs w:val="22"/>
        </w:rPr>
        <w:t xml:space="preserve">поживача за минулі розрахункові періоди в разі її наявності, а в разі відсутності такої заборгованості - в рахунок майбутніх платежів </w:t>
      </w:r>
      <w:r w:rsidRPr="006F288E">
        <w:rPr>
          <w:sz w:val="22"/>
          <w:szCs w:val="22"/>
        </w:rPr>
        <w:t>С</w:t>
      </w:r>
      <w:r w:rsidRPr="006F288E">
        <w:rPr>
          <w:rFonts w:cs="Times New Roman"/>
          <w:color w:val="000000"/>
          <w:sz w:val="22"/>
          <w:szCs w:val="22"/>
        </w:rPr>
        <w:t>поживача починаючи з найближчих до дати здійснення платежу розрахункових періодів.</w:t>
      </w:r>
    </w:p>
    <w:p w14:paraId="4F3D82DE" w14:textId="16F44F82"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Виконавець не має права зараховувати плату за послугу в рахунок погашення пені, нарахованої </w:t>
      </w:r>
      <w:r w:rsidRPr="006F288E">
        <w:rPr>
          <w:sz w:val="22"/>
          <w:szCs w:val="22"/>
        </w:rPr>
        <w:t>С</w:t>
      </w:r>
      <w:r w:rsidRPr="006F288E">
        <w:rPr>
          <w:rFonts w:cs="Times New Roman"/>
          <w:color w:val="000000"/>
          <w:sz w:val="22"/>
          <w:szCs w:val="22"/>
        </w:rPr>
        <w:t xml:space="preserve">поживачу без згоди </w:t>
      </w:r>
      <w:r w:rsidR="006F288E">
        <w:rPr>
          <w:rFonts w:cs="Times New Roman"/>
          <w:color w:val="000000"/>
          <w:sz w:val="22"/>
          <w:szCs w:val="22"/>
        </w:rPr>
        <w:t>С</w:t>
      </w:r>
      <w:r w:rsidRPr="006F288E">
        <w:rPr>
          <w:rFonts w:cs="Times New Roman"/>
          <w:color w:val="000000"/>
          <w:sz w:val="22"/>
          <w:szCs w:val="22"/>
        </w:rPr>
        <w:t>поживача.</w:t>
      </w:r>
    </w:p>
    <w:p w14:paraId="05D25040" w14:textId="40327D2E"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1</w:t>
      </w:r>
      <w:r w:rsidR="00832981">
        <w:rPr>
          <w:rFonts w:cs="Times New Roman"/>
          <w:color w:val="000000"/>
          <w:sz w:val="22"/>
          <w:szCs w:val="22"/>
        </w:rPr>
        <w:t>9</w:t>
      </w:r>
      <w:r w:rsidRPr="006F288E">
        <w:rPr>
          <w:rFonts w:cs="Times New Roman"/>
          <w:color w:val="000000"/>
          <w:sz w:val="22"/>
          <w:szCs w:val="22"/>
        </w:rPr>
        <w:t xml:space="preserve">. У разі тимчасової відсутності в житловому приміщенні (іншому об’єкті нерухомого майна) </w:t>
      </w:r>
      <w:r w:rsidRPr="006F288E">
        <w:rPr>
          <w:sz w:val="22"/>
          <w:szCs w:val="22"/>
        </w:rPr>
        <w:t>С</w:t>
      </w:r>
      <w:r w:rsidRPr="006F288E">
        <w:rPr>
          <w:rFonts w:cs="Times New Roman"/>
          <w:color w:val="000000"/>
          <w:sz w:val="22"/>
          <w:szCs w:val="22"/>
        </w:rPr>
        <w:t xml:space="preserve">поживача та інших осіб понад 30 календарних днів </w:t>
      </w:r>
      <w:r w:rsidRPr="006F288E">
        <w:rPr>
          <w:sz w:val="22"/>
          <w:szCs w:val="22"/>
        </w:rPr>
        <w:t>С</w:t>
      </w:r>
      <w:r w:rsidRPr="006F288E">
        <w:rPr>
          <w:rFonts w:cs="Times New Roman"/>
          <w:color w:val="000000"/>
          <w:sz w:val="22"/>
          <w:szCs w:val="22"/>
        </w:rPr>
        <w:t xml:space="preserve">поживач має право на несплату вартості послуги за такий період за умови подачі </w:t>
      </w:r>
      <w:r w:rsidRPr="006F288E">
        <w:rPr>
          <w:sz w:val="22"/>
          <w:szCs w:val="22"/>
        </w:rPr>
        <w:t>В</w:t>
      </w:r>
      <w:r w:rsidRPr="006F288E">
        <w:rPr>
          <w:rFonts w:cs="Times New Roman"/>
          <w:color w:val="000000"/>
          <w:sz w:val="22"/>
          <w:szCs w:val="22"/>
        </w:rPr>
        <w:t>иконавцю заяви та документа, що підтверджує таку відсутність:</w:t>
      </w:r>
    </w:p>
    <w:p w14:paraId="705D534E"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довідки про фактичне місце проживання; </w:t>
      </w:r>
    </w:p>
    <w:p w14:paraId="4751D00C" w14:textId="77777777" w:rsidR="0048018D" w:rsidRPr="006F288E" w:rsidRDefault="00E56C15">
      <w:pPr>
        <w:shd w:val="clear" w:color="auto" w:fill="FFFFFF"/>
        <w:spacing w:after="0" w:line="240" w:lineRule="auto"/>
        <w:ind w:firstLine="567"/>
        <w:jc w:val="both"/>
        <w:rPr>
          <w:sz w:val="22"/>
          <w:szCs w:val="22"/>
        </w:rPr>
      </w:pPr>
      <w:r w:rsidRPr="006F288E">
        <w:rPr>
          <w:sz w:val="22"/>
          <w:szCs w:val="22"/>
        </w:rPr>
        <w:t>довідки про взяття на облік внутрішньо переміщеної особи;</w:t>
      </w:r>
    </w:p>
    <w:p w14:paraId="28A727D0" w14:textId="77777777" w:rsidR="0048018D" w:rsidRPr="006F288E" w:rsidRDefault="00E56C15">
      <w:pPr>
        <w:shd w:val="clear" w:color="auto" w:fill="FFFFFF"/>
        <w:spacing w:after="0" w:line="240" w:lineRule="auto"/>
        <w:ind w:firstLine="567"/>
        <w:jc w:val="both"/>
        <w:rPr>
          <w:sz w:val="22"/>
          <w:szCs w:val="22"/>
        </w:rPr>
      </w:pPr>
      <w:r w:rsidRPr="006F288E">
        <w:rPr>
          <w:sz w:val="22"/>
          <w:szCs w:val="22"/>
        </w:rPr>
        <w:t>довідки, що підтверджує тимчасове перебування в лікувально-профілактичних і санітарно-профілактичних закладах;</w:t>
      </w:r>
    </w:p>
    <w:p w14:paraId="2FAF2D08" w14:textId="77777777" w:rsidR="0048018D" w:rsidRPr="006F288E" w:rsidRDefault="00E56C15">
      <w:pPr>
        <w:shd w:val="clear" w:color="auto" w:fill="FFFFFF"/>
        <w:spacing w:after="0" w:line="240" w:lineRule="auto"/>
        <w:ind w:firstLine="567"/>
        <w:jc w:val="both"/>
        <w:rPr>
          <w:sz w:val="22"/>
          <w:szCs w:val="22"/>
        </w:rPr>
      </w:pPr>
      <w:r w:rsidRPr="006F288E">
        <w:rPr>
          <w:sz w:val="22"/>
          <w:szCs w:val="22"/>
        </w:rPr>
        <w:t>довідки, що підтверджує навчання в іншому місті;</w:t>
      </w:r>
    </w:p>
    <w:p w14:paraId="6E5F56E8" w14:textId="77777777" w:rsidR="0048018D" w:rsidRPr="006F288E" w:rsidRDefault="00E56C15">
      <w:pPr>
        <w:shd w:val="clear" w:color="auto" w:fill="FFFFFF"/>
        <w:spacing w:after="0" w:line="240" w:lineRule="auto"/>
        <w:ind w:firstLine="567"/>
        <w:jc w:val="both"/>
        <w:rPr>
          <w:sz w:val="22"/>
          <w:szCs w:val="22"/>
        </w:rPr>
      </w:pPr>
      <w:r w:rsidRPr="006F288E">
        <w:rPr>
          <w:sz w:val="22"/>
          <w:szCs w:val="22"/>
        </w:rPr>
        <w:t>довідки, що підтверджує проходження військової служби;</w:t>
      </w:r>
    </w:p>
    <w:p w14:paraId="5A95FBAA" w14:textId="77777777" w:rsidR="0048018D" w:rsidRPr="006F288E" w:rsidRDefault="00E56C15">
      <w:pPr>
        <w:shd w:val="clear" w:color="auto" w:fill="FFFFFF"/>
        <w:spacing w:after="0" w:line="240" w:lineRule="auto"/>
        <w:ind w:firstLine="567"/>
        <w:jc w:val="both"/>
        <w:rPr>
          <w:sz w:val="22"/>
          <w:szCs w:val="22"/>
        </w:rPr>
      </w:pPr>
      <w:r w:rsidRPr="006F288E">
        <w:rPr>
          <w:sz w:val="22"/>
          <w:szCs w:val="22"/>
        </w:rPr>
        <w:t>довідки, що підтверджує відбування покарання;</w:t>
      </w:r>
    </w:p>
    <w:p w14:paraId="46E48C7D" w14:textId="77777777" w:rsidR="0048018D" w:rsidRPr="006F288E" w:rsidRDefault="00E56C15">
      <w:pPr>
        <w:shd w:val="clear" w:color="auto" w:fill="FFFFFF"/>
        <w:spacing w:after="0" w:line="240" w:lineRule="auto"/>
        <w:ind w:firstLine="567"/>
        <w:jc w:val="both"/>
        <w:rPr>
          <w:sz w:val="22"/>
          <w:szCs w:val="22"/>
        </w:rPr>
      </w:pPr>
      <w:r w:rsidRPr="006F288E">
        <w:rPr>
          <w:sz w:val="22"/>
          <w:szCs w:val="22"/>
        </w:rPr>
        <w:t>документів, що підтверджують тимчасове перебування за кордоном.</w:t>
      </w:r>
    </w:p>
    <w:p w14:paraId="7D1FA591" w14:textId="77777777" w:rsidR="0048018D" w:rsidRPr="006F288E" w:rsidRDefault="00E56C15">
      <w:pPr>
        <w:keepNext/>
        <w:keepLines/>
        <w:pBdr>
          <w:top w:val="nil"/>
          <w:left w:val="nil"/>
          <w:bottom w:val="nil"/>
          <w:right w:val="nil"/>
          <w:between w:val="nil"/>
        </w:pBdr>
        <w:spacing w:after="0" w:line="240" w:lineRule="auto"/>
        <w:jc w:val="center"/>
        <w:rPr>
          <w:rFonts w:cs="Times New Roman"/>
          <w:b/>
          <w:color w:val="000000"/>
          <w:sz w:val="22"/>
          <w:szCs w:val="22"/>
        </w:rPr>
      </w:pPr>
      <w:r w:rsidRPr="006F288E">
        <w:rPr>
          <w:rFonts w:cs="Times New Roman"/>
          <w:b/>
          <w:color w:val="000000"/>
          <w:sz w:val="22"/>
          <w:szCs w:val="22"/>
        </w:rPr>
        <w:t>Відповідальність сторін за порушення договору</w:t>
      </w:r>
    </w:p>
    <w:p w14:paraId="421FAB5B" w14:textId="3E7873B2" w:rsidR="0048018D" w:rsidRPr="006F288E" w:rsidRDefault="00832981">
      <w:pPr>
        <w:pBdr>
          <w:top w:val="nil"/>
          <w:left w:val="nil"/>
          <w:bottom w:val="nil"/>
          <w:right w:val="nil"/>
          <w:between w:val="nil"/>
        </w:pBdr>
        <w:spacing w:after="0" w:line="240" w:lineRule="auto"/>
        <w:ind w:firstLine="567"/>
        <w:jc w:val="both"/>
        <w:rPr>
          <w:rFonts w:cs="Times New Roman"/>
          <w:color w:val="000000"/>
          <w:sz w:val="22"/>
          <w:szCs w:val="22"/>
        </w:rPr>
      </w:pPr>
      <w:r>
        <w:rPr>
          <w:rFonts w:cs="Times New Roman"/>
          <w:color w:val="000000"/>
          <w:sz w:val="22"/>
          <w:szCs w:val="22"/>
        </w:rPr>
        <w:t>20</w:t>
      </w:r>
      <w:r w:rsidR="00E56C15" w:rsidRPr="006F288E">
        <w:rPr>
          <w:rFonts w:cs="Times New Roman"/>
          <w:color w:val="000000"/>
          <w:sz w:val="22"/>
          <w:szCs w:val="22"/>
        </w:rPr>
        <w:t>. Сторони несуть відповідальність за порушення договору відповідно до статті 26 Закону України “Про житлово-комунальні послуги”.</w:t>
      </w:r>
    </w:p>
    <w:p w14:paraId="53FD8951" w14:textId="544A4F2E" w:rsidR="0048018D" w:rsidRPr="006F288E" w:rsidRDefault="00832981">
      <w:pPr>
        <w:pBdr>
          <w:top w:val="nil"/>
          <w:left w:val="nil"/>
          <w:bottom w:val="nil"/>
          <w:right w:val="nil"/>
          <w:between w:val="nil"/>
        </w:pBdr>
        <w:spacing w:after="0" w:line="240" w:lineRule="auto"/>
        <w:ind w:firstLine="567"/>
        <w:jc w:val="both"/>
        <w:rPr>
          <w:rFonts w:cs="Times New Roman"/>
          <w:color w:val="000000"/>
          <w:sz w:val="22"/>
          <w:szCs w:val="22"/>
        </w:rPr>
      </w:pPr>
      <w:r>
        <w:rPr>
          <w:rFonts w:cs="Times New Roman"/>
          <w:color w:val="000000"/>
          <w:sz w:val="22"/>
          <w:szCs w:val="22"/>
        </w:rPr>
        <w:t>21</w:t>
      </w:r>
      <w:r w:rsidR="00E56C15" w:rsidRPr="006F288E">
        <w:rPr>
          <w:rFonts w:cs="Times New Roman"/>
          <w:color w:val="000000"/>
          <w:sz w:val="22"/>
          <w:szCs w:val="22"/>
        </w:rPr>
        <w:t xml:space="preserve">. У разі ненадання або надання послуги не в повному обсязі, зниження її якості </w:t>
      </w:r>
      <w:r w:rsidR="00E56C15" w:rsidRPr="006F288E">
        <w:rPr>
          <w:sz w:val="22"/>
          <w:szCs w:val="22"/>
        </w:rPr>
        <w:t>С</w:t>
      </w:r>
      <w:r w:rsidR="00E56C15" w:rsidRPr="006F288E">
        <w:rPr>
          <w:rFonts w:cs="Times New Roman"/>
          <w:color w:val="000000"/>
          <w:sz w:val="22"/>
          <w:szCs w:val="22"/>
        </w:rPr>
        <w:t xml:space="preserve">поживач викликає </w:t>
      </w:r>
      <w:r w:rsidR="00E56C15" w:rsidRPr="006F288E">
        <w:rPr>
          <w:sz w:val="22"/>
          <w:szCs w:val="22"/>
        </w:rPr>
        <w:t>В</w:t>
      </w:r>
      <w:r w:rsidR="00E56C15" w:rsidRPr="006F288E">
        <w:rPr>
          <w:rFonts w:cs="Times New Roman"/>
          <w:color w:val="000000"/>
          <w:sz w:val="22"/>
          <w:szCs w:val="22"/>
        </w:rPr>
        <w:t xml:space="preserve">иконавця послуги (його представника) для перевірки кількості та/або якості наданої послуги. Виконавець зобов’язаний прибути на виклик </w:t>
      </w:r>
      <w:r w:rsidR="00E56C15" w:rsidRPr="006F288E">
        <w:rPr>
          <w:sz w:val="22"/>
          <w:szCs w:val="22"/>
        </w:rPr>
        <w:t>С</w:t>
      </w:r>
      <w:r w:rsidR="00E56C15" w:rsidRPr="006F288E">
        <w:rPr>
          <w:rFonts w:cs="Times New Roman"/>
          <w:color w:val="000000"/>
          <w:sz w:val="22"/>
          <w:szCs w:val="22"/>
        </w:rPr>
        <w:t xml:space="preserve">поживача для перевірки якості надання послуги у строк не пізніше ніж протягом однієї доби з моменту отримання відповідного повідомлення </w:t>
      </w:r>
      <w:r w:rsidR="00E56C15" w:rsidRPr="006F288E">
        <w:rPr>
          <w:sz w:val="22"/>
          <w:szCs w:val="22"/>
        </w:rPr>
        <w:t>С</w:t>
      </w:r>
      <w:r w:rsidR="00E56C15" w:rsidRPr="006F288E">
        <w:rPr>
          <w:rFonts w:cs="Times New Roman"/>
          <w:color w:val="000000"/>
          <w:sz w:val="22"/>
          <w:szCs w:val="22"/>
        </w:rPr>
        <w:t>поживачу.</w:t>
      </w:r>
    </w:p>
    <w:p w14:paraId="4089B84D"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14:paraId="7E702D92" w14:textId="5B60BD91"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2</w:t>
      </w:r>
      <w:r w:rsidR="00832981">
        <w:rPr>
          <w:rFonts w:cs="Times New Roman"/>
          <w:color w:val="000000"/>
          <w:sz w:val="22"/>
          <w:szCs w:val="22"/>
        </w:rPr>
        <w:t>2</w:t>
      </w:r>
      <w:r w:rsidRPr="006F288E">
        <w:rPr>
          <w:rFonts w:cs="Times New Roman"/>
          <w:color w:val="000000"/>
          <w:sz w:val="22"/>
          <w:szCs w:val="22"/>
        </w:rPr>
        <w:t xml:space="preserve">. У разі несвоєчасного здійснення платежів </w:t>
      </w:r>
      <w:r w:rsidRPr="006F288E">
        <w:rPr>
          <w:sz w:val="22"/>
          <w:szCs w:val="22"/>
        </w:rPr>
        <w:t>С</w:t>
      </w:r>
      <w:r w:rsidRPr="006F288E">
        <w:rPr>
          <w:rFonts w:cs="Times New Roman"/>
          <w:color w:val="000000"/>
          <w:sz w:val="22"/>
          <w:szCs w:val="22"/>
        </w:rPr>
        <w:t>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309144CF"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Нарахування пені починається з першого робочого дня, що настає за останнім днем граничного строку внесення плати за послугу.</w:t>
      </w:r>
    </w:p>
    <w:p w14:paraId="16E56024" w14:textId="6B9626BE" w:rsidR="0048018D" w:rsidRDefault="00E56C15" w:rsidP="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Пеня не нараховується за умови наявності заборгованості держави за надані населенню пільги та житлові субсидії та/або наявності у </w:t>
      </w:r>
      <w:r w:rsidRPr="006F288E">
        <w:rPr>
          <w:sz w:val="22"/>
          <w:szCs w:val="22"/>
        </w:rPr>
        <w:t>С</w:t>
      </w:r>
      <w:r w:rsidRPr="006F288E">
        <w:rPr>
          <w:rFonts w:cs="Times New Roman"/>
          <w:color w:val="000000"/>
          <w:sz w:val="22"/>
          <w:szCs w:val="22"/>
        </w:rPr>
        <w:t xml:space="preserve">поживача заборгованості з оплати праці, підтвердженої належним чином.  </w:t>
      </w:r>
    </w:p>
    <w:p w14:paraId="7A5928CD" w14:textId="2C3D8F0F" w:rsidR="00B5107C" w:rsidRPr="00220B69" w:rsidRDefault="00B5107C" w:rsidP="00220B69">
      <w:pPr>
        <w:pBdr>
          <w:top w:val="nil"/>
          <w:left w:val="nil"/>
          <w:bottom w:val="nil"/>
          <w:right w:val="nil"/>
          <w:between w:val="nil"/>
        </w:pBdr>
        <w:spacing w:after="0" w:line="240" w:lineRule="auto"/>
        <w:ind w:firstLine="567"/>
        <w:jc w:val="both"/>
        <w:rPr>
          <w:rFonts w:cs="Times New Roman"/>
          <w:color w:val="000000"/>
          <w:sz w:val="22"/>
          <w:szCs w:val="22"/>
        </w:rPr>
      </w:pPr>
      <w:r w:rsidRPr="00B5107C">
        <w:rPr>
          <w:rFonts w:cs="Times New Roman"/>
          <w:color w:val="000000"/>
          <w:sz w:val="22"/>
          <w:szCs w:val="22"/>
        </w:rPr>
        <w:t xml:space="preserve">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w:t>
      </w:r>
      <w:r w:rsidRPr="00B5107C">
        <w:rPr>
          <w:rFonts w:cs="Times New Roman"/>
          <w:color w:val="000000"/>
          <w:sz w:val="22"/>
          <w:szCs w:val="22"/>
        </w:rPr>
        <w:lastRenderedPageBreak/>
        <w:t>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14:paraId="78A5FB66" w14:textId="77777777" w:rsidR="0048018D" w:rsidRPr="006F288E" w:rsidRDefault="00E56C15">
      <w:pPr>
        <w:keepNext/>
        <w:keepLines/>
        <w:pBdr>
          <w:top w:val="nil"/>
          <w:left w:val="nil"/>
          <w:bottom w:val="nil"/>
          <w:right w:val="nil"/>
          <w:between w:val="nil"/>
        </w:pBdr>
        <w:spacing w:after="0" w:line="240" w:lineRule="auto"/>
        <w:jc w:val="center"/>
        <w:rPr>
          <w:rFonts w:cs="Times New Roman"/>
          <w:b/>
          <w:color w:val="000000"/>
          <w:sz w:val="22"/>
          <w:szCs w:val="22"/>
        </w:rPr>
      </w:pPr>
      <w:r w:rsidRPr="006F288E">
        <w:rPr>
          <w:rFonts w:cs="Times New Roman"/>
          <w:b/>
          <w:color w:val="000000"/>
          <w:sz w:val="22"/>
          <w:szCs w:val="22"/>
        </w:rPr>
        <w:t>Порядок і умови внесення змін до договору, зокрема щодо тарифу на послугу</w:t>
      </w:r>
    </w:p>
    <w:p w14:paraId="12AA6C59" w14:textId="46763F01"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2</w:t>
      </w:r>
      <w:r w:rsidR="00832981">
        <w:rPr>
          <w:rFonts w:cs="Times New Roman"/>
          <w:color w:val="000000"/>
          <w:sz w:val="22"/>
          <w:szCs w:val="22"/>
        </w:rPr>
        <w:t>3</w:t>
      </w:r>
      <w:r w:rsidRPr="006F288E">
        <w:rPr>
          <w:rFonts w:cs="Times New Roman"/>
          <w:color w:val="000000"/>
          <w:sz w:val="22"/>
          <w:szCs w:val="22"/>
        </w:rPr>
        <w:t xml:space="preserve">. Виконавець має право вносити зміни до договору. У разі внесення </w:t>
      </w:r>
      <w:r w:rsidRPr="006F288E">
        <w:rPr>
          <w:sz w:val="22"/>
          <w:szCs w:val="22"/>
        </w:rPr>
        <w:t>В</w:t>
      </w:r>
      <w:r w:rsidRPr="006F288E">
        <w:rPr>
          <w:rFonts w:cs="Times New Roman"/>
          <w:color w:val="000000"/>
          <w:sz w:val="22"/>
          <w:szCs w:val="22"/>
        </w:rPr>
        <w:t xml:space="preserve">иконавцем змін до договору, крім зміни тарифу на послугу, такі зміни вступають в силу через 30 днів з моменту розміщення цих змін на офіційному веб-сайті </w:t>
      </w:r>
      <w:r w:rsidRPr="006F288E">
        <w:rPr>
          <w:sz w:val="22"/>
          <w:szCs w:val="22"/>
        </w:rPr>
        <w:t>В</w:t>
      </w:r>
      <w:r w:rsidRPr="006F288E">
        <w:rPr>
          <w:rFonts w:cs="Times New Roman"/>
          <w:color w:val="000000"/>
          <w:sz w:val="22"/>
          <w:szCs w:val="22"/>
        </w:rPr>
        <w:t xml:space="preserve">иконавця </w:t>
      </w:r>
      <w:hyperlink r:id="rId7">
        <w:r w:rsidRPr="006F288E">
          <w:rPr>
            <w:rFonts w:cs="Times New Roman"/>
            <w:color w:val="0000FF"/>
            <w:sz w:val="22"/>
            <w:szCs w:val="22"/>
            <w:u w:val="single"/>
          </w:rPr>
          <w:t>http://komcity.com.ua</w:t>
        </w:r>
      </w:hyperlink>
      <w:r w:rsidRPr="006F288E">
        <w:rPr>
          <w:rFonts w:cs="Times New Roman"/>
          <w:color w:val="000000"/>
          <w:sz w:val="22"/>
          <w:szCs w:val="22"/>
        </w:rPr>
        <w:t xml:space="preserve"> </w:t>
      </w:r>
    </w:p>
    <w:p w14:paraId="2F0B4236" w14:textId="77777777"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 xml:space="preserve">Інформування </w:t>
      </w:r>
      <w:r w:rsidRPr="006F288E">
        <w:rPr>
          <w:sz w:val="22"/>
          <w:szCs w:val="22"/>
        </w:rPr>
        <w:t>С</w:t>
      </w:r>
      <w:r w:rsidRPr="006F288E">
        <w:rPr>
          <w:rFonts w:cs="Times New Roman"/>
          <w:color w:val="000000"/>
          <w:sz w:val="22"/>
          <w:szCs w:val="22"/>
        </w:rPr>
        <w:t>поживача про намір зміни тариф</w:t>
      </w:r>
      <w:r w:rsidRPr="006F288E">
        <w:rPr>
          <w:sz w:val="22"/>
          <w:szCs w:val="22"/>
        </w:rPr>
        <w:t xml:space="preserve">у </w:t>
      </w:r>
      <w:r w:rsidRPr="006F288E">
        <w:rPr>
          <w:rFonts w:cs="Times New Roman"/>
          <w:color w:val="000000"/>
          <w:sz w:val="22"/>
          <w:szCs w:val="22"/>
        </w:rPr>
        <w:t>на послугу</w:t>
      </w:r>
      <w:r w:rsidRPr="006F288E">
        <w:rPr>
          <w:sz w:val="22"/>
          <w:szCs w:val="22"/>
        </w:rPr>
        <w:t xml:space="preserve"> </w:t>
      </w:r>
      <w:r w:rsidRPr="006F288E">
        <w:rPr>
          <w:rFonts w:cs="Times New Roman"/>
          <w:color w:val="000000"/>
          <w:sz w:val="22"/>
          <w:szCs w:val="22"/>
        </w:rPr>
        <w:t xml:space="preserve">здійснюється </w:t>
      </w:r>
      <w:r w:rsidRPr="006F288E">
        <w:rPr>
          <w:sz w:val="22"/>
          <w:szCs w:val="22"/>
        </w:rPr>
        <w:t>В</w:t>
      </w:r>
      <w:r w:rsidRPr="006F288E">
        <w:rPr>
          <w:rFonts w:cs="Times New Roman"/>
          <w:color w:val="000000"/>
          <w:sz w:val="22"/>
          <w:szCs w:val="22"/>
        </w:rPr>
        <w:t xml:space="preserve">иконавцем в порядку, затвердженому </w:t>
      </w:r>
      <w:proofErr w:type="spellStart"/>
      <w:r w:rsidRPr="006F288E">
        <w:rPr>
          <w:rFonts w:cs="Times New Roman"/>
          <w:color w:val="000000"/>
          <w:sz w:val="22"/>
          <w:szCs w:val="22"/>
        </w:rPr>
        <w:t>Мінінфраструктури</w:t>
      </w:r>
      <w:proofErr w:type="spellEnd"/>
      <w:r w:rsidRPr="006F288E">
        <w:rPr>
          <w:rFonts w:cs="Times New Roman"/>
          <w:color w:val="000000"/>
          <w:sz w:val="22"/>
          <w:szCs w:val="22"/>
        </w:rPr>
        <w:t>.</w:t>
      </w:r>
    </w:p>
    <w:p w14:paraId="5DF7EE14" w14:textId="7D0B54DA"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2</w:t>
      </w:r>
      <w:r w:rsidR="00832981">
        <w:rPr>
          <w:rFonts w:cs="Times New Roman"/>
          <w:color w:val="000000"/>
          <w:sz w:val="22"/>
          <w:szCs w:val="22"/>
        </w:rPr>
        <w:t>4</w:t>
      </w:r>
      <w:r w:rsidRPr="006F288E">
        <w:rPr>
          <w:rFonts w:cs="Times New Roman"/>
          <w:color w:val="000000"/>
          <w:sz w:val="22"/>
          <w:szCs w:val="22"/>
        </w:rPr>
        <w:t xml:space="preserve">. У разі прийняття органом місцевого самоврядування рішення про зміну тарифів на послугу </w:t>
      </w:r>
      <w:r w:rsidRPr="006F288E">
        <w:rPr>
          <w:sz w:val="22"/>
          <w:szCs w:val="22"/>
        </w:rPr>
        <w:t>В</w:t>
      </w:r>
      <w:r w:rsidRPr="006F288E">
        <w:rPr>
          <w:rFonts w:cs="Times New Roman"/>
          <w:color w:val="000000"/>
          <w:sz w:val="22"/>
          <w:szCs w:val="22"/>
        </w:rPr>
        <w:t xml:space="preserve">иконавець у строк, що не перевищує 15 днів з дати введення їх у дію, повідомляє про це </w:t>
      </w:r>
      <w:r w:rsidRPr="006F288E">
        <w:rPr>
          <w:sz w:val="22"/>
          <w:szCs w:val="22"/>
        </w:rPr>
        <w:t>С</w:t>
      </w:r>
      <w:r w:rsidRPr="006F288E">
        <w:rPr>
          <w:rFonts w:cs="Times New Roman"/>
          <w:color w:val="000000"/>
          <w:sz w:val="22"/>
          <w:szCs w:val="22"/>
        </w:rPr>
        <w:t xml:space="preserve">поживачам з посиланням на рішення відповідних органів шляхом розміщення на офіційному веб-сайті </w:t>
      </w:r>
      <w:r w:rsidRPr="006F288E">
        <w:rPr>
          <w:sz w:val="22"/>
          <w:szCs w:val="22"/>
        </w:rPr>
        <w:t>В</w:t>
      </w:r>
      <w:r w:rsidRPr="006F288E">
        <w:rPr>
          <w:rFonts w:cs="Times New Roman"/>
          <w:color w:val="000000"/>
          <w:sz w:val="22"/>
          <w:szCs w:val="22"/>
        </w:rPr>
        <w:t>иконавця.</w:t>
      </w:r>
    </w:p>
    <w:p w14:paraId="2F3D46E9" w14:textId="1F6DBAEC" w:rsidR="0048018D" w:rsidRPr="006F288E" w:rsidRDefault="00E56C15" w:rsidP="00257549">
      <w:pPr>
        <w:pBdr>
          <w:top w:val="nil"/>
          <w:left w:val="nil"/>
          <w:bottom w:val="nil"/>
          <w:right w:val="nil"/>
          <w:between w:val="nil"/>
        </w:pBdr>
        <w:spacing w:after="0" w:line="240" w:lineRule="auto"/>
        <w:ind w:firstLine="567"/>
        <w:jc w:val="both"/>
        <w:rPr>
          <w:rFonts w:cs="Times New Roman"/>
          <w:b/>
          <w:color w:val="000000"/>
          <w:sz w:val="22"/>
          <w:szCs w:val="22"/>
        </w:rPr>
      </w:pPr>
      <w:r w:rsidRPr="006F288E">
        <w:rPr>
          <w:rFonts w:cs="Times New Roman"/>
          <w:color w:val="000000"/>
          <w:sz w:val="22"/>
          <w:szCs w:val="22"/>
        </w:rPr>
        <w:t xml:space="preserve">У разі зміни тарифів протягом строку дії договору нові тарифи застосовуються з моменту їх введення в дію. Виконавець зобов’язаний </w:t>
      </w:r>
      <w:proofErr w:type="spellStart"/>
      <w:r w:rsidRPr="006F288E">
        <w:rPr>
          <w:rFonts w:cs="Times New Roman"/>
          <w:color w:val="000000"/>
          <w:sz w:val="22"/>
          <w:szCs w:val="22"/>
        </w:rPr>
        <w:t>внести</w:t>
      </w:r>
      <w:proofErr w:type="spellEnd"/>
      <w:r w:rsidRPr="006F288E">
        <w:rPr>
          <w:rFonts w:cs="Times New Roman"/>
          <w:color w:val="000000"/>
          <w:sz w:val="22"/>
          <w:szCs w:val="22"/>
        </w:rPr>
        <w:t xml:space="preserve"> відповідні зміни до договору шляхом розміщення нової редакції договору на офіційному веб-сайті</w:t>
      </w:r>
      <w:r w:rsidR="00A37AB2">
        <w:rPr>
          <w:rFonts w:cs="Times New Roman"/>
          <w:color w:val="000000"/>
          <w:sz w:val="22"/>
          <w:szCs w:val="22"/>
        </w:rPr>
        <w:t xml:space="preserve"> </w:t>
      </w:r>
      <w:r w:rsidRPr="006F288E">
        <w:rPr>
          <w:sz w:val="22"/>
          <w:szCs w:val="22"/>
        </w:rPr>
        <w:t>В</w:t>
      </w:r>
      <w:r w:rsidRPr="006F288E">
        <w:rPr>
          <w:rFonts w:cs="Times New Roman"/>
          <w:color w:val="000000"/>
          <w:sz w:val="22"/>
          <w:szCs w:val="22"/>
        </w:rPr>
        <w:t xml:space="preserve">иконавця </w:t>
      </w:r>
      <w:hyperlink r:id="rId8">
        <w:r w:rsidRPr="006F288E">
          <w:rPr>
            <w:rFonts w:cs="Times New Roman"/>
            <w:color w:val="0000FF"/>
            <w:sz w:val="22"/>
            <w:szCs w:val="22"/>
            <w:u w:val="single"/>
          </w:rPr>
          <w:t>http://komcity.com.ua</w:t>
        </w:r>
      </w:hyperlink>
    </w:p>
    <w:p w14:paraId="5CD633FB" w14:textId="77777777" w:rsidR="0048018D" w:rsidRPr="006F288E" w:rsidRDefault="00E56C15">
      <w:pPr>
        <w:keepNext/>
        <w:keepLines/>
        <w:pBdr>
          <w:top w:val="nil"/>
          <w:left w:val="nil"/>
          <w:bottom w:val="nil"/>
          <w:right w:val="nil"/>
          <w:between w:val="nil"/>
        </w:pBdr>
        <w:spacing w:after="0" w:line="240" w:lineRule="auto"/>
        <w:jc w:val="center"/>
        <w:rPr>
          <w:rFonts w:cs="Times New Roman"/>
          <w:b/>
          <w:color w:val="000000"/>
          <w:sz w:val="22"/>
          <w:szCs w:val="22"/>
        </w:rPr>
      </w:pPr>
      <w:r w:rsidRPr="006F288E">
        <w:rPr>
          <w:rFonts w:cs="Times New Roman"/>
          <w:b/>
          <w:color w:val="000000"/>
          <w:sz w:val="22"/>
          <w:szCs w:val="22"/>
        </w:rPr>
        <w:t>Форс-мажорні обставини</w:t>
      </w:r>
    </w:p>
    <w:p w14:paraId="20950E22" w14:textId="795A29A9"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2</w:t>
      </w:r>
      <w:r w:rsidR="00832981">
        <w:rPr>
          <w:rFonts w:cs="Times New Roman"/>
          <w:color w:val="000000"/>
          <w:sz w:val="22"/>
          <w:szCs w:val="22"/>
        </w:rPr>
        <w:t>5</w:t>
      </w:r>
      <w:r w:rsidRPr="006F288E">
        <w:rPr>
          <w:rFonts w:cs="Times New Roman"/>
          <w:color w:val="000000"/>
          <w:sz w:val="22"/>
          <w:szCs w:val="22"/>
        </w:rPr>
        <w:t>.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1940710A" w14:textId="77777777" w:rsidR="009054CF" w:rsidRDefault="00E56C15" w:rsidP="009054CF">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2</w:t>
      </w:r>
      <w:r w:rsidR="00832981">
        <w:rPr>
          <w:rFonts w:cs="Times New Roman"/>
          <w:color w:val="000000"/>
          <w:sz w:val="22"/>
          <w:szCs w:val="22"/>
        </w:rPr>
        <w:t>6</w:t>
      </w:r>
      <w:r w:rsidRPr="006F288E">
        <w:rPr>
          <w:rFonts w:cs="Times New Roman"/>
          <w:color w:val="000000"/>
          <w:sz w:val="22"/>
          <w:szCs w:val="22"/>
        </w:rPr>
        <w:t>.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4B943D50" w14:textId="50599F48" w:rsidR="0048018D" w:rsidRPr="006F288E" w:rsidRDefault="00E56C15" w:rsidP="009054CF">
      <w:pPr>
        <w:pBdr>
          <w:top w:val="nil"/>
          <w:left w:val="nil"/>
          <w:bottom w:val="nil"/>
          <w:right w:val="nil"/>
          <w:between w:val="nil"/>
        </w:pBdr>
        <w:spacing w:after="0" w:line="240" w:lineRule="auto"/>
        <w:ind w:firstLine="567"/>
        <w:jc w:val="center"/>
        <w:rPr>
          <w:rFonts w:cs="Times New Roman"/>
          <w:b/>
          <w:color w:val="000000"/>
          <w:sz w:val="22"/>
          <w:szCs w:val="22"/>
        </w:rPr>
      </w:pPr>
      <w:r w:rsidRPr="006F288E">
        <w:rPr>
          <w:rFonts w:cs="Times New Roman"/>
          <w:b/>
          <w:color w:val="000000"/>
          <w:sz w:val="22"/>
          <w:szCs w:val="22"/>
        </w:rPr>
        <w:t>Строк дії договору, порядок і умови продовження його дії та розірвання</w:t>
      </w:r>
    </w:p>
    <w:p w14:paraId="1100FBEF" w14:textId="7427C696"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2</w:t>
      </w:r>
      <w:r w:rsidR="00832981">
        <w:rPr>
          <w:rFonts w:cs="Times New Roman"/>
          <w:color w:val="000000"/>
          <w:sz w:val="22"/>
          <w:szCs w:val="22"/>
        </w:rPr>
        <w:t>7</w:t>
      </w:r>
      <w:r w:rsidRPr="006F288E">
        <w:rPr>
          <w:rFonts w:cs="Times New Roman"/>
          <w:color w:val="000000"/>
          <w:sz w:val="22"/>
          <w:szCs w:val="22"/>
        </w:rPr>
        <w:t xml:space="preserve">. Цей договір набирає чинності з дня акцептування його </w:t>
      </w:r>
      <w:r w:rsidRPr="006F288E">
        <w:rPr>
          <w:sz w:val="22"/>
          <w:szCs w:val="22"/>
        </w:rPr>
        <w:t>С</w:t>
      </w:r>
      <w:r w:rsidRPr="006F288E">
        <w:rPr>
          <w:rFonts w:cs="Times New Roman"/>
          <w:color w:val="000000"/>
          <w:sz w:val="22"/>
          <w:szCs w:val="22"/>
        </w:rPr>
        <w:t>поживачем, але не раніше ніж через 30 днів з моменту опублікування і діє протягом одного року з дати набрання чинності.</w:t>
      </w:r>
    </w:p>
    <w:p w14:paraId="6DCDB971" w14:textId="06DF9735" w:rsidR="0048018D" w:rsidRPr="006F288E" w:rsidRDefault="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2</w:t>
      </w:r>
      <w:r w:rsidR="00832981">
        <w:rPr>
          <w:rFonts w:cs="Times New Roman"/>
          <w:color w:val="000000"/>
          <w:sz w:val="22"/>
          <w:szCs w:val="22"/>
        </w:rPr>
        <w:t>8</w:t>
      </w:r>
      <w:r w:rsidRPr="006F288E">
        <w:rPr>
          <w:rFonts w:cs="Times New Roman"/>
          <w:color w:val="000000"/>
          <w:sz w:val="22"/>
          <w:szCs w:val="22"/>
        </w:rPr>
        <w:t xml:space="preserve">.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14:paraId="0850180B" w14:textId="2572FECD" w:rsidR="0048018D" w:rsidRPr="006F288E" w:rsidRDefault="00E56C15">
      <w:pPr>
        <w:widowControl w:val="0"/>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2</w:t>
      </w:r>
      <w:r w:rsidR="00832981">
        <w:rPr>
          <w:rFonts w:cs="Times New Roman"/>
          <w:color w:val="000000"/>
          <w:sz w:val="22"/>
          <w:szCs w:val="22"/>
        </w:rPr>
        <w:t>9</w:t>
      </w:r>
      <w:r w:rsidRPr="006F288E">
        <w:rPr>
          <w:rFonts w:cs="Times New Roman"/>
          <w:color w:val="000000"/>
          <w:sz w:val="22"/>
          <w:szCs w:val="22"/>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03B7185F" w14:textId="21F3BA03" w:rsidR="0048018D" w:rsidRPr="006F288E" w:rsidRDefault="00832981">
      <w:pPr>
        <w:pBdr>
          <w:top w:val="nil"/>
          <w:left w:val="nil"/>
          <w:bottom w:val="nil"/>
          <w:right w:val="nil"/>
          <w:between w:val="nil"/>
        </w:pBdr>
        <w:spacing w:after="0" w:line="240" w:lineRule="auto"/>
        <w:ind w:firstLine="567"/>
        <w:jc w:val="both"/>
        <w:rPr>
          <w:rFonts w:cs="Times New Roman"/>
          <w:color w:val="000000"/>
          <w:sz w:val="22"/>
          <w:szCs w:val="22"/>
        </w:rPr>
      </w:pPr>
      <w:r>
        <w:rPr>
          <w:rFonts w:cs="Times New Roman"/>
          <w:color w:val="000000"/>
          <w:sz w:val="22"/>
          <w:szCs w:val="22"/>
        </w:rPr>
        <w:t>30</w:t>
      </w:r>
      <w:r w:rsidR="00E56C15" w:rsidRPr="006F288E">
        <w:rPr>
          <w:rFonts w:cs="Times New Roman"/>
          <w:color w:val="000000"/>
          <w:sz w:val="22"/>
          <w:szCs w:val="22"/>
        </w:rPr>
        <w:t>. Припинення дії цього договору не звільняє сторони від обов’язку виконання зобов’язань, які на дату такого припинення залишилися невиконаними.</w:t>
      </w:r>
    </w:p>
    <w:p w14:paraId="700CA7D1" w14:textId="77777777" w:rsidR="0048018D" w:rsidRPr="006F288E" w:rsidRDefault="00E56C15">
      <w:pPr>
        <w:keepNext/>
        <w:keepLines/>
        <w:pBdr>
          <w:top w:val="nil"/>
          <w:left w:val="nil"/>
          <w:bottom w:val="nil"/>
          <w:right w:val="nil"/>
          <w:between w:val="nil"/>
        </w:pBdr>
        <w:spacing w:after="0" w:line="240" w:lineRule="auto"/>
        <w:jc w:val="center"/>
        <w:rPr>
          <w:rFonts w:cs="Times New Roman"/>
          <w:b/>
          <w:color w:val="000000"/>
          <w:sz w:val="22"/>
          <w:szCs w:val="22"/>
        </w:rPr>
      </w:pPr>
      <w:bookmarkStart w:id="1" w:name="_heading=h.30j0zll" w:colFirst="0" w:colLast="0"/>
      <w:bookmarkEnd w:id="1"/>
      <w:r w:rsidRPr="006F288E">
        <w:rPr>
          <w:rFonts w:cs="Times New Roman"/>
          <w:b/>
          <w:color w:val="000000"/>
          <w:sz w:val="22"/>
          <w:szCs w:val="22"/>
        </w:rPr>
        <w:t>Прикінцеві положення</w:t>
      </w:r>
    </w:p>
    <w:p w14:paraId="117A8AD2" w14:textId="45279737" w:rsidR="00E56C15" w:rsidRPr="006F288E" w:rsidRDefault="00E56C15" w:rsidP="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3</w:t>
      </w:r>
      <w:r w:rsidR="00832981">
        <w:rPr>
          <w:rFonts w:cs="Times New Roman"/>
          <w:color w:val="000000"/>
          <w:sz w:val="22"/>
          <w:szCs w:val="22"/>
        </w:rPr>
        <w:t>1</w:t>
      </w:r>
      <w:r w:rsidRPr="006F288E">
        <w:rPr>
          <w:rFonts w:cs="Times New Roman"/>
          <w:color w:val="000000"/>
          <w:sz w:val="22"/>
          <w:szCs w:val="22"/>
        </w:rPr>
        <w:t>.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14:paraId="763EA76D" w14:textId="3FED7533" w:rsidR="0048018D" w:rsidRPr="006F288E" w:rsidRDefault="00E56C15" w:rsidP="00E56C15">
      <w:pPr>
        <w:pBdr>
          <w:top w:val="nil"/>
          <w:left w:val="nil"/>
          <w:bottom w:val="nil"/>
          <w:right w:val="nil"/>
          <w:between w:val="nil"/>
        </w:pBdr>
        <w:spacing w:after="0" w:line="240" w:lineRule="auto"/>
        <w:ind w:firstLine="567"/>
        <w:jc w:val="both"/>
        <w:rPr>
          <w:rFonts w:cs="Times New Roman"/>
          <w:color w:val="000000"/>
          <w:sz w:val="22"/>
          <w:szCs w:val="22"/>
        </w:rPr>
      </w:pPr>
      <w:r w:rsidRPr="006F288E">
        <w:rPr>
          <w:rFonts w:cs="Times New Roman"/>
          <w:color w:val="000000"/>
          <w:sz w:val="22"/>
          <w:szCs w:val="22"/>
        </w:rPr>
        <w:t>3</w:t>
      </w:r>
      <w:r w:rsidR="00832981">
        <w:rPr>
          <w:rFonts w:cs="Times New Roman"/>
          <w:color w:val="000000"/>
          <w:sz w:val="22"/>
          <w:szCs w:val="22"/>
        </w:rPr>
        <w:t>2</w:t>
      </w:r>
      <w:r w:rsidRPr="006F288E">
        <w:rPr>
          <w:rFonts w:cs="Times New Roman"/>
          <w:color w:val="000000"/>
          <w:sz w:val="22"/>
          <w:szCs w:val="22"/>
        </w:rPr>
        <w:t xml:space="preserve">. Повідомлення, документи та інформацію, що передбачені цим договором, </w:t>
      </w:r>
      <w:r w:rsidRPr="006F288E">
        <w:rPr>
          <w:sz w:val="22"/>
          <w:szCs w:val="22"/>
        </w:rPr>
        <w:t>С</w:t>
      </w:r>
      <w:r w:rsidRPr="006F288E">
        <w:rPr>
          <w:rFonts w:cs="Times New Roman"/>
          <w:color w:val="000000"/>
          <w:sz w:val="22"/>
          <w:szCs w:val="22"/>
        </w:rPr>
        <w:t xml:space="preserve">поживач надсилає </w:t>
      </w:r>
      <w:r w:rsidRPr="006F288E">
        <w:rPr>
          <w:sz w:val="22"/>
          <w:szCs w:val="22"/>
        </w:rPr>
        <w:t>В</w:t>
      </w:r>
      <w:r w:rsidRPr="006F288E">
        <w:rPr>
          <w:rFonts w:cs="Times New Roman"/>
          <w:color w:val="000000"/>
          <w:sz w:val="22"/>
          <w:szCs w:val="22"/>
        </w:rPr>
        <w:t xml:space="preserve">иконавцю засобами зв’язку, зазначеними в розділі “Реквізити </w:t>
      </w:r>
      <w:r w:rsidRPr="006F288E">
        <w:rPr>
          <w:sz w:val="22"/>
          <w:szCs w:val="22"/>
        </w:rPr>
        <w:t>В</w:t>
      </w:r>
      <w:r w:rsidRPr="006F288E">
        <w:rPr>
          <w:rFonts w:cs="Times New Roman"/>
          <w:color w:val="000000"/>
          <w:sz w:val="22"/>
          <w:szCs w:val="22"/>
        </w:rPr>
        <w:t>иконавця” цього договору.</w:t>
      </w:r>
    </w:p>
    <w:p w14:paraId="5CAA096A" w14:textId="77777777" w:rsidR="0048018D" w:rsidRPr="006F288E" w:rsidRDefault="0048018D">
      <w:pPr>
        <w:pBdr>
          <w:top w:val="nil"/>
          <w:left w:val="nil"/>
          <w:bottom w:val="nil"/>
          <w:right w:val="nil"/>
          <w:between w:val="nil"/>
        </w:pBdr>
        <w:spacing w:after="0" w:line="240" w:lineRule="auto"/>
        <w:jc w:val="both"/>
        <w:rPr>
          <w:rFonts w:cs="Times New Roman"/>
          <w:color w:val="000000"/>
          <w:sz w:val="22"/>
          <w:szCs w:val="22"/>
        </w:rPr>
      </w:pPr>
    </w:p>
    <w:p w14:paraId="02381B6D" w14:textId="10CEC7B2" w:rsidR="0048018D" w:rsidRPr="006F288E" w:rsidRDefault="00E56C15">
      <w:pPr>
        <w:widowControl w:val="0"/>
        <w:pBdr>
          <w:top w:val="nil"/>
          <w:left w:val="nil"/>
          <w:bottom w:val="nil"/>
          <w:right w:val="nil"/>
          <w:between w:val="nil"/>
        </w:pBdr>
        <w:spacing w:after="0" w:line="240" w:lineRule="auto"/>
        <w:jc w:val="center"/>
        <w:rPr>
          <w:rFonts w:cs="Times New Roman"/>
          <w:b/>
          <w:color w:val="000000"/>
          <w:sz w:val="22"/>
          <w:szCs w:val="22"/>
        </w:rPr>
      </w:pPr>
      <w:r w:rsidRPr="006F288E">
        <w:rPr>
          <w:rFonts w:cs="Times New Roman"/>
          <w:b/>
          <w:color w:val="000000"/>
          <w:sz w:val="22"/>
          <w:szCs w:val="22"/>
        </w:rPr>
        <w:t>РЕКВІЗИТИ ВИКОНАВЦЯ</w:t>
      </w:r>
    </w:p>
    <w:tbl>
      <w:tblPr>
        <w:tblStyle w:val="af9"/>
        <w:tblW w:w="9749" w:type="dxa"/>
        <w:tblInd w:w="-115" w:type="dxa"/>
        <w:tblLayout w:type="fixed"/>
        <w:tblLook w:val="0400" w:firstRow="0" w:lastRow="0" w:firstColumn="0" w:lastColumn="0" w:noHBand="0" w:noVBand="1"/>
      </w:tblPr>
      <w:tblGrid>
        <w:gridCol w:w="9749"/>
      </w:tblGrid>
      <w:tr w:rsidR="0048018D" w:rsidRPr="006F288E" w14:paraId="3F8339FF" w14:textId="77777777" w:rsidTr="009054CF">
        <w:trPr>
          <w:trHeight w:val="1633"/>
        </w:trPr>
        <w:tc>
          <w:tcPr>
            <w:tcW w:w="9749" w:type="dxa"/>
          </w:tcPr>
          <w:p w14:paraId="3D80D800" w14:textId="77777777" w:rsidR="0048018D" w:rsidRPr="006F288E" w:rsidRDefault="00E56C15" w:rsidP="00832981">
            <w:pPr>
              <w:spacing w:after="0" w:line="240" w:lineRule="auto"/>
              <w:jc w:val="center"/>
              <w:rPr>
                <w:b/>
                <w:sz w:val="22"/>
                <w:szCs w:val="22"/>
              </w:rPr>
            </w:pPr>
            <w:r w:rsidRPr="006F288E">
              <w:rPr>
                <w:b/>
                <w:sz w:val="22"/>
                <w:szCs w:val="22"/>
              </w:rPr>
              <w:t>ТОВАРИСТВО З ОБМЕЖЕНОЮ ВІДПОВІДАЛЬНІСТЬЮ «КОМСІТІ»</w:t>
            </w:r>
          </w:p>
          <w:p w14:paraId="12EB42B5" w14:textId="77777777" w:rsidR="0048018D" w:rsidRPr="006F288E" w:rsidRDefault="0048018D">
            <w:pPr>
              <w:spacing w:after="0" w:line="240" w:lineRule="auto"/>
              <w:jc w:val="both"/>
              <w:rPr>
                <w:sz w:val="22"/>
                <w:szCs w:val="22"/>
              </w:rPr>
            </w:pPr>
          </w:p>
          <w:p w14:paraId="666AE7E7" w14:textId="77777777" w:rsidR="0048018D" w:rsidRPr="006F288E" w:rsidRDefault="00E56C15">
            <w:pPr>
              <w:spacing w:after="0" w:line="240" w:lineRule="auto"/>
              <w:jc w:val="both"/>
              <w:rPr>
                <w:sz w:val="22"/>
                <w:szCs w:val="22"/>
              </w:rPr>
            </w:pPr>
            <w:r w:rsidRPr="006F288E">
              <w:rPr>
                <w:sz w:val="22"/>
                <w:szCs w:val="22"/>
              </w:rPr>
              <w:t>Код ЄДРПОУ: 40131916</w:t>
            </w:r>
          </w:p>
          <w:p w14:paraId="39248046" w14:textId="7144677B" w:rsidR="0048018D" w:rsidRPr="006F288E" w:rsidRDefault="00E56C15">
            <w:pPr>
              <w:spacing w:after="0" w:line="240" w:lineRule="auto"/>
              <w:jc w:val="both"/>
              <w:rPr>
                <w:sz w:val="22"/>
                <w:szCs w:val="22"/>
              </w:rPr>
            </w:pPr>
            <w:r w:rsidRPr="006F288E">
              <w:rPr>
                <w:sz w:val="22"/>
                <w:szCs w:val="22"/>
              </w:rPr>
              <w:t xml:space="preserve">Місцезнаходження Товариства: 51206, Дніпропетровська обл., </w:t>
            </w:r>
            <w:proofErr w:type="spellStart"/>
            <w:r w:rsidR="00832981">
              <w:rPr>
                <w:sz w:val="22"/>
                <w:szCs w:val="22"/>
              </w:rPr>
              <w:t>Самарівський</w:t>
            </w:r>
            <w:proofErr w:type="spellEnd"/>
            <w:r w:rsidR="00832981">
              <w:rPr>
                <w:sz w:val="22"/>
                <w:szCs w:val="22"/>
              </w:rPr>
              <w:t xml:space="preserve"> (</w:t>
            </w:r>
            <w:r w:rsidRPr="006F288E">
              <w:rPr>
                <w:sz w:val="22"/>
                <w:szCs w:val="22"/>
              </w:rPr>
              <w:t>Новомосковський</w:t>
            </w:r>
            <w:r w:rsidR="00832981">
              <w:rPr>
                <w:sz w:val="22"/>
                <w:szCs w:val="22"/>
              </w:rPr>
              <w:t>)</w:t>
            </w:r>
            <w:r w:rsidRPr="006F288E">
              <w:rPr>
                <w:sz w:val="22"/>
                <w:szCs w:val="22"/>
              </w:rPr>
              <w:t xml:space="preserve"> р-н, м. </w:t>
            </w:r>
            <w:r w:rsidR="00832981">
              <w:rPr>
                <w:sz w:val="22"/>
                <w:szCs w:val="22"/>
              </w:rPr>
              <w:t>Самар (</w:t>
            </w:r>
            <w:r w:rsidRPr="006F288E">
              <w:rPr>
                <w:sz w:val="22"/>
                <w:szCs w:val="22"/>
              </w:rPr>
              <w:t>Новомосковськ</w:t>
            </w:r>
            <w:r w:rsidR="00832981">
              <w:rPr>
                <w:sz w:val="22"/>
                <w:szCs w:val="22"/>
              </w:rPr>
              <w:t>)</w:t>
            </w:r>
            <w:r w:rsidRPr="006F288E">
              <w:rPr>
                <w:sz w:val="22"/>
                <w:szCs w:val="22"/>
              </w:rPr>
              <w:t xml:space="preserve">, вул. Олексія </w:t>
            </w:r>
            <w:proofErr w:type="spellStart"/>
            <w:r w:rsidRPr="006F288E">
              <w:rPr>
                <w:sz w:val="22"/>
                <w:szCs w:val="22"/>
              </w:rPr>
              <w:t>Цокура</w:t>
            </w:r>
            <w:proofErr w:type="spellEnd"/>
            <w:r w:rsidRPr="006F288E">
              <w:rPr>
                <w:sz w:val="22"/>
                <w:szCs w:val="22"/>
              </w:rPr>
              <w:t xml:space="preserve"> (Микити Головка) буд.1</w:t>
            </w:r>
          </w:p>
          <w:p w14:paraId="4859DDF0" w14:textId="77777777" w:rsidR="0048018D" w:rsidRPr="006F288E" w:rsidRDefault="00E56C15">
            <w:pPr>
              <w:spacing w:after="0" w:line="240" w:lineRule="auto"/>
              <w:jc w:val="both"/>
              <w:rPr>
                <w:sz w:val="22"/>
                <w:szCs w:val="22"/>
              </w:rPr>
            </w:pPr>
            <w:r w:rsidRPr="006F288E">
              <w:rPr>
                <w:sz w:val="22"/>
                <w:szCs w:val="22"/>
              </w:rPr>
              <w:t>ІПН 401319104239</w:t>
            </w:r>
          </w:p>
          <w:p w14:paraId="3AA4183B" w14:textId="77777777" w:rsidR="0048018D" w:rsidRPr="006F288E" w:rsidRDefault="00E56C15">
            <w:pPr>
              <w:spacing w:after="0" w:line="240" w:lineRule="auto"/>
              <w:jc w:val="both"/>
              <w:rPr>
                <w:sz w:val="22"/>
                <w:szCs w:val="22"/>
              </w:rPr>
            </w:pPr>
            <w:r w:rsidRPr="006F288E">
              <w:rPr>
                <w:sz w:val="22"/>
                <w:szCs w:val="22"/>
              </w:rPr>
              <w:t>IBAN: UA 473052990000026006050278522</w:t>
            </w:r>
          </w:p>
          <w:p w14:paraId="50EDFDE9" w14:textId="38901F0A" w:rsidR="0048018D" w:rsidRDefault="00E56C15">
            <w:pPr>
              <w:spacing w:after="0" w:line="240" w:lineRule="auto"/>
              <w:jc w:val="both"/>
              <w:rPr>
                <w:sz w:val="22"/>
                <w:szCs w:val="22"/>
              </w:rPr>
            </w:pPr>
            <w:r w:rsidRPr="006F288E">
              <w:rPr>
                <w:sz w:val="22"/>
                <w:szCs w:val="22"/>
              </w:rPr>
              <w:t>в АТ КБ «Приватбанк</w:t>
            </w:r>
            <w:r w:rsidR="00832981">
              <w:rPr>
                <w:sz w:val="22"/>
                <w:szCs w:val="22"/>
              </w:rPr>
              <w:t>»</w:t>
            </w:r>
          </w:p>
          <w:p w14:paraId="0C03974E" w14:textId="00D0488E" w:rsidR="009054CF" w:rsidRDefault="009054CF">
            <w:pPr>
              <w:spacing w:after="0" w:line="240" w:lineRule="auto"/>
              <w:jc w:val="both"/>
              <w:rPr>
                <w:sz w:val="22"/>
                <w:szCs w:val="22"/>
              </w:rPr>
            </w:pPr>
          </w:p>
          <w:p w14:paraId="32AA560B" w14:textId="77777777" w:rsidR="009054CF" w:rsidRPr="009054CF" w:rsidRDefault="009054CF" w:rsidP="009054CF">
            <w:pPr>
              <w:spacing w:after="0" w:line="240" w:lineRule="auto"/>
              <w:jc w:val="both"/>
              <w:rPr>
                <w:b/>
                <w:bCs/>
                <w:sz w:val="22"/>
                <w:szCs w:val="22"/>
              </w:rPr>
            </w:pPr>
            <w:r w:rsidRPr="009054CF">
              <w:rPr>
                <w:b/>
                <w:bCs/>
                <w:sz w:val="22"/>
                <w:szCs w:val="22"/>
              </w:rPr>
              <w:t>КОНТАКТИ:</w:t>
            </w:r>
          </w:p>
          <w:p w14:paraId="4BB3B0F2" w14:textId="77777777" w:rsidR="009054CF" w:rsidRPr="009054CF" w:rsidRDefault="009054CF" w:rsidP="009054CF">
            <w:pPr>
              <w:spacing w:after="0" w:line="240" w:lineRule="auto"/>
              <w:jc w:val="both"/>
              <w:rPr>
                <w:sz w:val="22"/>
                <w:szCs w:val="22"/>
              </w:rPr>
            </w:pPr>
            <w:r w:rsidRPr="009054CF">
              <w:rPr>
                <w:sz w:val="22"/>
                <w:szCs w:val="22"/>
              </w:rPr>
              <w:t>Абонентський відділ  +38(068) 81-88-777</w:t>
            </w:r>
          </w:p>
          <w:p w14:paraId="479822A8" w14:textId="77777777" w:rsidR="009054CF" w:rsidRPr="009054CF" w:rsidRDefault="009054CF" w:rsidP="009054CF">
            <w:pPr>
              <w:spacing w:after="0" w:line="240" w:lineRule="auto"/>
              <w:jc w:val="both"/>
              <w:rPr>
                <w:sz w:val="22"/>
                <w:szCs w:val="22"/>
              </w:rPr>
            </w:pPr>
            <w:r w:rsidRPr="009054CF">
              <w:rPr>
                <w:sz w:val="22"/>
                <w:szCs w:val="22"/>
              </w:rPr>
              <w:t xml:space="preserve">Адреса електронної пошти:  abonent@komcity.com.ua </w:t>
            </w:r>
          </w:p>
          <w:p w14:paraId="327672B4" w14:textId="741DB2B2" w:rsidR="009054CF" w:rsidRPr="009054CF" w:rsidRDefault="009054CF" w:rsidP="009054CF">
            <w:pPr>
              <w:spacing w:after="0" w:line="240" w:lineRule="auto"/>
              <w:jc w:val="both"/>
              <w:rPr>
                <w:sz w:val="22"/>
                <w:szCs w:val="22"/>
              </w:rPr>
            </w:pPr>
            <w:r w:rsidRPr="009054CF">
              <w:rPr>
                <w:sz w:val="22"/>
                <w:szCs w:val="22"/>
              </w:rPr>
              <w:t xml:space="preserve">Офіційний веб-сайт ТОВ «КОМСІТІ»  </w:t>
            </w:r>
            <w:hyperlink r:id="rId9" w:history="1">
              <w:r w:rsidRPr="00C351F3">
                <w:rPr>
                  <w:rStyle w:val="af3"/>
                  <w:sz w:val="22"/>
                  <w:szCs w:val="22"/>
                </w:rPr>
                <w:t>http://komcity.com.ua</w:t>
              </w:r>
            </w:hyperlink>
            <w:r>
              <w:rPr>
                <w:sz w:val="22"/>
                <w:szCs w:val="22"/>
              </w:rPr>
              <w:t xml:space="preserve"> </w:t>
            </w:r>
          </w:p>
          <w:p w14:paraId="517C326C" w14:textId="7A542266" w:rsidR="009054CF" w:rsidRDefault="009054CF" w:rsidP="009054CF">
            <w:pPr>
              <w:spacing w:after="0" w:line="240" w:lineRule="auto"/>
              <w:jc w:val="both"/>
              <w:rPr>
                <w:sz w:val="22"/>
                <w:szCs w:val="22"/>
              </w:rPr>
            </w:pPr>
            <w:r w:rsidRPr="009054CF">
              <w:rPr>
                <w:sz w:val="22"/>
                <w:szCs w:val="22"/>
              </w:rPr>
              <w:t xml:space="preserve">Особистий кабінет на веб-сайті: </w:t>
            </w:r>
            <w:hyperlink r:id="rId10" w:history="1">
              <w:r w:rsidRPr="00C351F3">
                <w:rPr>
                  <w:rStyle w:val="af3"/>
                  <w:sz w:val="22"/>
                  <w:szCs w:val="22"/>
                </w:rPr>
                <w:t>https://www.abonentinfo.com</w:t>
              </w:r>
            </w:hyperlink>
            <w:r>
              <w:rPr>
                <w:sz w:val="22"/>
                <w:szCs w:val="22"/>
              </w:rPr>
              <w:t xml:space="preserve"> </w:t>
            </w:r>
          </w:p>
          <w:p w14:paraId="44425352" w14:textId="2D0DD2AA" w:rsidR="00832981" w:rsidRPr="006F288E" w:rsidRDefault="00832981">
            <w:pPr>
              <w:spacing w:after="0" w:line="240" w:lineRule="auto"/>
              <w:jc w:val="both"/>
              <w:rPr>
                <w:sz w:val="22"/>
                <w:szCs w:val="22"/>
              </w:rPr>
            </w:pPr>
          </w:p>
        </w:tc>
      </w:tr>
    </w:tbl>
    <w:p w14:paraId="13990BC0" w14:textId="77777777" w:rsidR="0048018D" w:rsidRPr="006F288E" w:rsidRDefault="0048018D" w:rsidP="00832981">
      <w:pPr>
        <w:pBdr>
          <w:top w:val="nil"/>
          <w:left w:val="nil"/>
          <w:bottom w:val="nil"/>
          <w:right w:val="nil"/>
          <w:between w:val="nil"/>
        </w:pBdr>
        <w:spacing w:after="0" w:line="240" w:lineRule="auto"/>
        <w:jc w:val="both"/>
        <w:rPr>
          <w:rFonts w:cs="Times New Roman"/>
          <w:color w:val="000000"/>
          <w:sz w:val="22"/>
          <w:szCs w:val="22"/>
        </w:rPr>
      </w:pPr>
    </w:p>
    <w:sectPr w:rsidR="0048018D" w:rsidRPr="006F288E" w:rsidSect="00832981">
      <w:pgSz w:w="11906" w:h="16838"/>
      <w:pgMar w:top="426" w:right="850" w:bottom="850"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8D"/>
    <w:rsid w:val="00052493"/>
    <w:rsid w:val="00126D72"/>
    <w:rsid w:val="00220B69"/>
    <w:rsid w:val="00257549"/>
    <w:rsid w:val="00281381"/>
    <w:rsid w:val="00420648"/>
    <w:rsid w:val="00456FFD"/>
    <w:rsid w:val="0048018D"/>
    <w:rsid w:val="005976DC"/>
    <w:rsid w:val="006F288E"/>
    <w:rsid w:val="0082509E"/>
    <w:rsid w:val="00832981"/>
    <w:rsid w:val="008C20A6"/>
    <w:rsid w:val="009054CF"/>
    <w:rsid w:val="009A6719"/>
    <w:rsid w:val="00A37AB2"/>
    <w:rsid w:val="00AD79B2"/>
    <w:rsid w:val="00B5107C"/>
    <w:rsid w:val="00E56C15"/>
    <w:rsid w:val="00F62B3D"/>
    <w:rsid w:val="00F72E58"/>
    <w:rsid w:val="00F8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B1E2"/>
  <w15:docId w15:val="{9496D9BA-5994-4619-B715-D4C7B056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77D"/>
    <w:rPr>
      <w:rFonts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rPr>
  </w:style>
  <w:style w:type="paragraph" w:styleId="2">
    <w:name w:val="heading 2"/>
    <w:basedOn w:val="a"/>
    <w:next w:val="a"/>
    <w:link w:val="20"/>
    <w:uiPriority w:val="9"/>
    <w:semiHidden/>
    <w:unhideWhenUsed/>
    <w:qFormat/>
    <w:rsid w:val="008E577D"/>
    <w:pPr>
      <w:keepNext/>
      <w:spacing w:before="120" w:after="0" w:line="240" w:lineRule="auto"/>
      <w:ind w:left="567"/>
      <w:outlineLvl w:val="1"/>
    </w:pPr>
    <w:rPr>
      <w:rFonts w:ascii="Antiqua" w:hAnsi="Antiqua" w:cs="Times New Roman"/>
      <w:b/>
      <w:sz w:val="26"/>
      <w:szCs w:val="20"/>
    </w:rPr>
  </w:style>
  <w:style w:type="paragraph" w:styleId="3">
    <w:name w:val="heading 3"/>
    <w:basedOn w:val="a"/>
    <w:next w:val="a"/>
    <w:link w:val="30"/>
    <w:uiPriority w:val="9"/>
    <w:semiHidden/>
    <w:unhideWhenUsed/>
    <w:qFormat/>
    <w:rsid w:val="008E577D"/>
    <w:pPr>
      <w:keepNext/>
      <w:spacing w:before="120" w:after="0" w:line="240" w:lineRule="auto"/>
      <w:ind w:left="567"/>
      <w:outlineLvl w:val="2"/>
    </w:pPr>
    <w:rPr>
      <w:rFonts w:ascii="Antiqua" w:hAnsi="Antiqua" w:cs="Times New Roman"/>
      <w:b/>
      <w:i/>
      <w:sz w:val="26"/>
      <w:szCs w:val="20"/>
    </w:rPr>
  </w:style>
  <w:style w:type="paragraph" w:styleId="4">
    <w:name w:val="heading 4"/>
    <w:basedOn w:val="a"/>
    <w:next w:val="a"/>
    <w:link w:val="40"/>
    <w:uiPriority w:val="9"/>
    <w:semiHidden/>
    <w:unhideWhenUsed/>
    <w:qFormat/>
    <w:rsid w:val="008E577D"/>
    <w:pPr>
      <w:keepNext/>
      <w:spacing w:before="120" w:after="0" w:line="240" w:lineRule="auto"/>
      <w:ind w:left="567"/>
      <w:outlineLvl w:val="3"/>
    </w:pPr>
    <w:rPr>
      <w:rFonts w:ascii="Antiqua" w:hAnsi="Antiqua" w:cs="Times New Roman"/>
      <w:sz w:val="26"/>
      <w:szCs w:val="20"/>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4">
    <w:name w:val="Strong"/>
    <w:basedOn w:val="a0"/>
    <w:uiPriority w:val="22"/>
    <w:qFormat/>
    <w:rsid w:val="008E577D"/>
    <w:rPr>
      <w:rFonts w:cs="Times New Roman"/>
      <w:b/>
      <w:bCs/>
    </w:rPr>
  </w:style>
  <w:style w:type="paragraph" w:styleId="a5">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6">
    <w:name w:val="footer"/>
    <w:basedOn w:val="a"/>
    <w:link w:val="a7"/>
    <w:uiPriority w:val="99"/>
    <w:rsid w:val="008E577D"/>
    <w:pPr>
      <w:tabs>
        <w:tab w:val="center" w:pos="4153"/>
        <w:tab w:val="right" w:pos="8306"/>
      </w:tabs>
      <w:spacing w:after="0" w:line="240" w:lineRule="auto"/>
    </w:pPr>
    <w:rPr>
      <w:rFonts w:ascii="Antiqua" w:hAnsi="Antiqua" w:cs="Times New Roman"/>
      <w:sz w:val="26"/>
      <w:szCs w:val="20"/>
    </w:rPr>
  </w:style>
  <w:style w:type="character" w:customStyle="1" w:styleId="a7">
    <w:name w:val="Нижний колонтитул Знак"/>
    <w:basedOn w:val="a0"/>
    <w:link w:val="a6"/>
    <w:uiPriority w:val="99"/>
    <w:rsid w:val="008E577D"/>
    <w:rPr>
      <w:rFonts w:ascii="Antiqua" w:eastAsia="Times New Roman" w:hAnsi="Antiqua" w:cs="Times New Roman"/>
      <w:sz w:val="26"/>
      <w:szCs w:val="20"/>
      <w:lang w:eastAsia="ru-RU"/>
    </w:rPr>
  </w:style>
  <w:style w:type="paragraph" w:customStyle="1" w:styleId="a8">
    <w:name w:val="Нормальний текст"/>
    <w:basedOn w:val="a"/>
    <w:uiPriority w:val="99"/>
    <w:rsid w:val="008E577D"/>
    <w:pPr>
      <w:spacing w:before="120" w:after="0" w:line="240" w:lineRule="auto"/>
      <w:ind w:firstLine="567"/>
    </w:pPr>
    <w:rPr>
      <w:rFonts w:ascii="Antiqua" w:hAnsi="Antiqua" w:cs="Times New Roman"/>
      <w:sz w:val="26"/>
      <w:szCs w:val="20"/>
    </w:rPr>
  </w:style>
  <w:style w:type="paragraph" w:customStyle="1" w:styleId="a9">
    <w:name w:val="Шапка документу"/>
    <w:basedOn w:val="a"/>
    <w:rsid w:val="008E577D"/>
    <w:pPr>
      <w:keepNext/>
      <w:keepLines/>
      <w:spacing w:after="240" w:line="240" w:lineRule="auto"/>
      <w:ind w:left="4536"/>
      <w:jc w:val="center"/>
    </w:pPr>
    <w:rPr>
      <w:rFonts w:ascii="Antiqua" w:hAnsi="Antiqua" w:cs="Times New Roman"/>
      <w:sz w:val="26"/>
      <w:szCs w:val="20"/>
    </w:rPr>
  </w:style>
  <w:style w:type="paragraph" w:styleId="aa">
    <w:name w:val="header"/>
    <w:basedOn w:val="a"/>
    <w:link w:val="ab"/>
    <w:uiPriority w:val="99"/>
    <w:rsid w:val="008E577D"/>
    <w:pPr>
      <w:tabs>
        <w:tab w:val="center" w:pos="4153"/>
        <w:tab w:val="right" w:pos="8306"/>
      </w:tabs>
      <w:spacing w:after="0" w:line="240" w:lineRule="auto"/>
    </w:pPr>
    <w:rPr>
      <w:rFonts w:ascii="Antiqua" w:hAnsi="Antiqua" w:cs="Times New Roman"/>
      <w:sz w:val="26"/>
      <w:szCs w:val="20"/>
    </w:rPr>
  </w:style>
  <w:style w:type="character" w:customStyle="1" w:styleId="ab">
    <w:name w:val="Верхний колонтитул Знак"/>
    <w:basedOn w:val="a0"/>
    <w:link w:val="aa"/>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rPr>
  </w:style>
  <w:style w:type="paragraph" w:customStyle="1" w:styleId="ac">
    <w:name w:val="Глава документу"/>
    <w:basedOn w:val="a"/>
    <w:next w:val="a"/>
    <w:rsid w:val="008E577D"/>
    <w:pPr>
      <w:keepNext/>
      <w:keepLines/>
      <w:spacing w:before="120" w:after="120" w:line="240" w:lineRule="auto"/>
      <w:jc w:val="center"/>
    </w:pPr>
    <w:rPr>
      <w:rFonts w:ascii="Antiqua" w:hAnsi="Antiqua" w:cs="Times New Roman"/>
      <w:sz w:val="26"/>
      <w:szCs w:val="20"/>
    </w:rPr>
  </w:style>
  <w:style w:type="paragraph" w:customStyle="1" w:styleId="ad">
    <w:name w:val="Герб"/>
    <w:basedOn w:val="a"/>
    <w:rsid w:val="008E577D"/>
    <w:pPr>
      <w:keepNext/>
      <w:keepLines/>
      <w:spacing w:after="0" w:line="240" w:lineRule="auto"/>
      <w:jc w:val="center"/>
    </w:pPr>
    <w:rPr>
      <w:rFonts w:ascii="Antiqua" w:hAnsi="Antiqua" w:cs="Times New Roman"/>
      <w:sz w:val="144"/>
      <w:szCs w:val="20"/>
      <w:lang w:val="en-US"/>
    </w:rPr>
  </w:style>
  <w:style w:type="paragraph" w:customStyle="1" w:styleId="ae">
    <w:name w:val="Установа"/>
    <w:basedOn w:val="a"/>
    <w:rsid w:val="008E577D"/>
    <w:pPr>
      <w:keepNext/>
      <w:keepLines/>
      <w:spacing w:before="120" w:after="0" w:line="240" w:lineRule="auto"/>
      <w:jc w:val="center"/>
    </w:pPr>
    <w:rPr>
      <w:rFonts w:ascii="Antiqua" w:hAnsi="Antiqua" w:cs="Times New Roman"/>
      <w:b/>
      <w:sz w:val="40"/>
      <w:szCs w:val="20"/>
    </w:rPr>
  </w:style>
  <w:style w:type="paragraph" w:customStyle="1" w:styleId="af">
    <w:name w:val="Вид документа"/>
    <w:basedOn w:val="ae"/>
    <w:next w:val="a"/>
    <w:rsid w:val="008E577D"/>
    <w:pPr>
      <w:spacing w:before="360" w:after="240"/>
    </w:pPr>
    <w:rPr>
      <w:spacing w:val="20"/>
      <w:sz w:val="26"/>
    </w:rPr>
  </w:style>
  <w:style w:type="paragraph" w:customStyle="1" w:styleId="af0">
    <w:name w:val="Час та місце"/>
    <w:basedOn w:val="a"/>
    <w:rsid w:val="008E577D"/>
    <w:pPr>
      <w:keepNext/>
      <w:keepLines/>
      <w:spacing w:before="120" w:after="240" w:line="240" w:lineRule="auto"/>
      <w:jc w:val="center"/>
    </w:pPr>
    <w:rPr>
      <w:rFonts w:ascii="Antiqua" w:hAnsi="Antiqua" w:cs="Times New Roman"/>
      <w:sz w:val="26"/>
      <w:szCs w:val="20"/>
    </w:rPr>
  </w:style>
  <w:style w:type="paragraph" w:customStyle="1" w:styleId="af1">
    <w:name w:val="Назва документа"/>
    <w:basedOn w:val="a"/>
    <w:next w:val="a8"/>
    <w:uiPriority w:val="99"/>
    <w:rsid w:val="008E577D"/>
    <w:pPr>
      <w:keepNext/>
      <w:keepLines/>
      <w:spacing w:before="240" w:after="240" w:line="240" w:lineRule="auto"/>
      <w:jc w:val="center"/>
    </w:pPr>
    <w:rPr>
      <w:rFonts w:ascii="Antiqua" w:hAnsi="Antiqua" w:cs="Times New Roman"/>
      <w:b/>
      <w:sz w:val="26"/>
      <w:szCs w:val="20"/>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rPr>
  </w:style>
  <w:style w:type="paragraph" w:customStyle="1" w:styleId="ShapkaDocumentu">
    <w:name w:val="Shapka Documentu"/>
    <w:basedOn w:val="NormalText"/>
    <w:rsid w:val="008E577D"/>
    <w:pPr>
      <w:keepNext/>
      <w:keepLines/>
      <w:spacing w:after="240"/>
      <w:ind w:left="3969" w:firstLine="0"/>
      <w:jc w:val="center"/>
    </w:pPr>
  </w:style>
  <w:style w:type="paragraph" w:styleId="af2">
    <w:name w:val="List Paragraph"/>
    <w:basedOn w:val="a"/>
    <w:uiPriority w:val="34"/>
    <w:qFormat/>
    <w:rsid w:val="008E577D"/>
    <w:pPr>
      <w:spacing w:line="256" w:lineRule="auto"/>
      <w:ind w:left="720"/>
      <w:contextualSpacing/>
    </w:pPr>
    <w:rPr>
      <w:rFonts w:ascii="Calibri" w:hAnsi="Calibri" w:cs="Times New Roman"/>
      <w:sz w:val="22"/>
    </w:rPr>
  </w:style>
  <w:style w:type="character" w:styleId="af3">
    <w:name w:val="Hyperlink"/>
    <w:basedOn w:val="a0"/>
    <w:uiPriority w:val="99"/>
    <w:unhideWhenUsed/>
    <w:rsid w:val="008E577D"/>
    <w:rPr>
      <w:color w:val="0000FF"/>
      <w:u w:val="single"/>
    </w:rPr>
  </w:style>
  <w:style w:type="character" w:styleId="af4">
    <w:name w:val="FollowedHyperlink"/>
    <w:basedOn w:val="a0"/>
    <w:uiPriority w:val="99"/>
    <w:semiHidden/>
    <w:unhideWhenUsed/>
    <w:rsid w:val="000F5D61"/>
    <w:rPr>
      <w:color w:val="954F72" w:themeColor="followedHyperlink"/>
      <w:u w:val="single"/>
    </w:rPr>
  </w:style>
  <w:style w:type="paragraph" w:styleId="af5">
    <w:name w:val="Balloon Text"/>
    <w:basedOn w:val="a"/>
    <w:link w:val="af6"/>
    <w:uiPriority w:val="99"/>
    <w:semiHidden/>
    <w:unhideWhenUsed/>
    <w:rsid w:val="00FB5B5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B5B54"/>
    <w:rPr>
      <w:rFonts w:ascii="Tahoma" w:eastAsia="Times New Roman" w:hAnsi="Tahoma" w:cs="Tahoma"/>
      <w:sz w:val="16"/>
      <w:szCs w:val="16"/>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character" w:styleId="afa">
    <w:name w:val="Unresolved Mention"/>
    <w:basedOn w:val="a0"/>
    <w:uiPriority w:val="99"/>
    <w:semiHidden/>
    <w:unhideWhenUsed/>
    <w:rsid w:val="00597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city.com.ua" TargetMode="External"/><Relationship Id="rId3" Type="http://schemas.openxmlformats.org/officeDocument/2006/relationships/styles" Target="styles.xml"/><Relationship Id="rId7" Type="http://schemas.openxmlformats.org/officeDocument/2006/relationships/hyperlink" Target="http://komcity.com.ua"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novomoskovsk-rada.dp.gov.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bonentinfo.com" TargetMode="External"/><Relationship Id="rId4" Type="http://schemas.openxmlformats.org/officeDocument/2006/relationships/settings" Target="settings.xml"/><Relationship Id="rId9" Type="http://schemas.openxmlformats.org/officeDocument/2006/relationships/hyperlink" Target="http://komcity.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1/bwXXFEUAII+qhiHry69qK/Q==">CgMxLjAyCGguZ2pkZ3hzMgloLjMwajB6bGw4AHIhMUdlbVhnazVJWmtKLVp4TW5rbWxFVmJMUU8wZmVMNFFN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0D8714-81C6-4239-8286-B15F3E34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2497</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КОМСIТI 27</cp:lastModifiedBy>
  <cp:revision>23</cp:revision>
  <cp:lastPrinted>2024-12-02T13:41:00Z</cp:lastPrinted>
  <dcterms:created xsi:type="dcterms:W3CDTF">2023-09-18T10:27:00Z</dcterms:created>
  <dcterms:modified xsi:type="dcterms:W3CDTF">2024-12-02T13:41:00Z</dcterms:modified>
</cp:coreProperties>
</file>